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6750"/>
      </w:tblGrid>
      <w:tr w:rsidR="00415FB4" w:rsidRPr="008F447A" w14:paraId="190FF4CA" w14:textId="77777777" w:rsidTr="0064083B">
        <w:tc>
          <w:tcPr>
            <w:tcW w:w="9288" w:type="dxa"/>
            <w:gridSpan w:val="2"/>
            <w:tcBorders>
              <w:top w:val="nil"/>
              <w:left w:val="nil"/>
              <w:right w:val="nil"/>
            </w:tcBorders>
            <w:shd w:val="clear" w:color="auto" w:fill="auto"/>
          </w:tcPr>
          <w:p w14:paraId="190FF4C9" w14:textId="2AADC6BE" w:rsidR="00415FB4" w:rsidRPr="008F447A" w:rsidRDefault="00F34D56" w:rsidP="00F34D56">
            <w:pPr>
              <w:pStyle w:val="Title"/>
            </w:pPr>
            <w:bookmarkStart w:id="0" w:name="_Ref351972338"/>
            <w:bookmarkStart w:id="1" w:name="_GoBack"/>
            <w:bookmarkEnd w:id="1"/>
            <w:r>
              <w:t>(</w:t>
            </w:r>
            <w:r w:rsidR="00B17278">
              <w:t>A</w:t>
            </w:r>
            <w:r>
              <w:t>GENCY)</w:t>
            </w:r>
            <w:r w:rsidR="00052244">
              <w:t xml:space="preserve"> POLICY</w:t>
            </w:r>
            <w:r w:rsidR="000132D0">
              <w:t xml:space="preserve"> </w:t>
            </w:r>
            <w:r>
              <w:t>(</w:t>
            </w:r>
            <w:r w:rsidR="000132D0">
              <w:t>8320</w:t>
            </w:r>
            <w:r>
              <w:t>)</w:t>
            </w:r>
            <w:r w:rsidR="000132D0">
              <w:t xml:space="preserve">: </w:t>
            </w:r>
            <w:r w:rsidR="000E7B35">
              <w:t>ACCESS CONTROLS</w:t>
            </w:r>
            <w:r w:rsidR="00FC2AB4" w:rsidRPr="008F447A">
              <w:t xml:space="preserve"> </w:t>
            </w:r>
          </w:p>
        </w:tc>
      </w:tr>
      <w:tr w:rsidR="00415FB4" w:rsidRPr="008F447A" w14:paraId="190FF4CD" w14:textId="77777777" w:rsidTr="0018785D">
        <w:tc>
          <w:tcPr>
            <w:tcW w:w="2538" w:type="dxa"/>
            <w:shd w:val="clear" w:color="auto" w:fill="auto"/>
          </w:tcPr>
          <w:p w14:paraId="190FF4CB" w14:textId="77777777" w:rsidR="00415FB4" w:rsidRPr="008F447A" w:rsidRDefault="00415FB4" w:rsidP="00FC2AB4">
            <w:pPr>
              <w:pStyle w:val="Caption"/>
            </w:pPr>
            <w:r w:rsidRPr="008F447A">
              <w:t xml:space="preserve">Document Number: </w:t>
            </w:r>
          </w:p>
        </w:tc>
        <w:tc>
          <w:tcPr>
            <w:tcW w:w="6750" w:type="dxa"/>
            <w:shd w:val="clear" w:color="auto" w:fill="auto"/>
          </w:tcPr>
          <w:p w14:paraId="190FF4CC" w14:textId="25F02895" w:rsidR="00415FB4" w:rsidRPr="008F447A" w:rsidRDefault="00F34D56" w:rsidP="00ED6415">
            <w:pPr>
              <w:pStyle w:val="DocumentNumber"/>
            </w:pPr>
            <w:r>
              <w:t>(</w:t>
            </w:r>
            <w:r w:rsidR="00BD127A">
              <w:t>P8320</w:t>
            </w:r>
            <w:r>
              <w:t>)</w:t>
            </w:r>
          </w:p>
        </w:tc>
      </w:tr>
      <w:tr w:rsidR="00415FB4" w:rsidRPr="008F447A" w14:paraId="190FF4D0" w14:textId="77777777" w:rsidTr="0018785D">
        <w:tc>
          <w:tcPr>
            <w:tcW w:w="2538" w:type="dxa"/>
            <w:shd w:val="clear" w:color="auto" w:fill="auto"/>
          </w:tcPr>
          <w:p w14:paraId="190FF4CE" w14:textId="77777777" w:rsidR="00415FB4" w:rsidRPr="008F447A" w:rsidRDefault="00415FB4" w:rsidP="00FC2AB4">
            <w:pPr>
              <w:pStyle w:val="Caption"/>
            </w:pPr>
            <w:r w:rsidRPr="008F447A">
              <w:t>Effective Date:</w:t>
            </w:r>
          </w:p>
        </w:tc>
        <w:tc>
          <w:tcPr>
            <w:tcW w:w="6750" w:type="dxa"/>
            <w:shd w:val="clear" w:color="auto" w:fill="auto"/>
          </w:tcPr>
          <w:p w14:paraId="190FF4CF" w14:textId="7F67FA65" w:rsidR="00415FB4" w:rsidRPr="008F447A" w:rsidRDefault="00F34D56" w:rsidP="00ED6415">
            <w:pPr>
              <w:pStyle w:val="EffectiveDate"/>
            </w:pPr>
            <w:r>
              <w:t>DRAFT</w:t>
            </w:r>
          </w:p>
        </w:tc>
      </w:tr>
      <w:tr w:rsidR="00415FB4" w:rsidRPr="008F447A" w14:paraId="190FF4D3" w14:textId="77777777" w:rsidTr="0018785D">
        <w:tc>
          <w:tcPr>
            <w:tcW w:w="2538" w:type="dxa"/>
            <w:shd w:val="clear" w:color="auto" w:fill="auto"/>
          </w:tcPr>
          <w:p w14:paraId="190FF4D1" w14:textId="75FAEF39" w:rsidR="00415FB4" w:rsidRPr="008F447A" w:rsidRDefault="00415FB4" w:rsidP="00FC2AB4">
            <w:pPr>
              <w:pStyle w:val="Caption"/>
            </w:pPr>
            <w:r w:rsidRPr="008F447A">
              <w:t>Rev</w:t>
            </w:r>
            <w:r w:rsidR="00F83CFE">
              <w:t>ISION</w:t>
            </w:r>
            <w:r w:rsidRPr="008F447A">
              <w:t>:</w:t>
            </w:r>
          </w:p>
        </w:tc>
        <w:tc>
          <w:tcPr>
            <w:tcW w:w="6750" w:type="dxa"/>
            <w:shd w:val="clear" w:color="auto" w:fill="auto"/>
          </w:tcPr>
          <w:p w14:paraId="190FF4D2" w14:textId="50B828F4" w:rsidR="00415FB4" w:rsidRPr="008F447A" w:rsidRDefault="00F34D56" w:rsidP="00ED6415">
            <w:pPr>
              <w:pStyle w:val="RevisionNumber"/>
            </w:pPr>
            <w:r>
              <w:t>1.0</w:t>
            </w:r>
          </w:p>
        </w:tc>
      </w:tr>
    </w:tbl>
    <w:p w14:paraId="190FF4D4" w14:textId="77777777" w:rsidR="00D1780C" w:rsidRPr="008F447A" w:rsidRDefault="0035395A" w:rsidP="00D1780C">
      <w:pPr>
        <w:pStyle w:val="Heading1"/>
      </w:pPr>
      <w:bookmarkStart w:id="2" w:name="_Ref352053912"/>
      <w:r w:rsidRPr="008F447A">
        <w:t>A</w:t>
      </w:r>
      <w:bookmarkEnd w:id="0"/>
      <w:bookmarkEnd w:id="2"/>
      <w:r w:rsidR="0034114F" w:rsidRPr="008F447A">
        <w:t>UTHORITY</w:t>
      </w:r>
    </w:p>
    <w:p w14:paraId="0FB201C0" w14:textId="30DD0AC8" w:rsidR="00AB0185" w:rsidRDefault="00AB0185" w:rsidP="00AB0185">
      <w:r w:rsidRPr="00AB0185">
        <w:t>To effectuate the mission and purposes of the Arizona Department of Administration (</w:t>
      </w:r>
      <w:r w:rsidR="00FE53B1">
        <w:t>ADOA</w:t>
      </w:r>
      <w:r w:rsidRPr="00AB0185">
        <w:t xml:space="preserve">), the Agency shall establish a coordinated plan and program for information technology (IT) implemented and maintained through policies, standards and procedures (PSPs) as authorized by Arizona Revised Statutes (A.R.S.)§ 41-3504 and § 41-3507.  </w:t>
      </w:r>
      <w:r w:rsidR="000E7B35">
        <w:t>REFERENCE STATEWIDE POLICY FRAMEWORK 8320 ACCESS CONTROLS.</w:t>
      </w:r>
    </w:p>
    <w:p w14:paraId="190FF4D6" w14:textId="3AF9DE8B" w:rsidR="0035395A" w:rsidRDefault="0035395A" w:rsidP="00AB0185">
      <w:pPr>
        <w:pStyle w:val="Heading1"/>
      </w:pPr>
      <w:r>
        <w:t>P</w:t>
      </w:r>
      <w:r w:rsidR="0034114F">
        <w:t>URPOSE</w:t>
      </w:r>
    </w:p>
    <w:p w14:paraId="190FF4D7" w14:textId="20DB9EED" w:rsidR="0035395A" w:rsidRDefault="00F21300" w:rsidP="00AF5A48">
      <w:r>
        <w:t xml:space="preserve">The </w:t>
      </w:r>
      <w:r w:rsidRPr="00680685">
        <w:t xml:space="preserve">purpose of this policy is to </w:t>
      </w:r>
      <w:r w:rsidR="00477BED">
        <w:t xml:space="preserve">define the correct use and management of </w:t>
      </w:r>
      <w:r w:rsidR="00CD1ECB">
        <w:t>logical access cont</w:t>
      </w:r>
      <w:r w:rsidR="00763FCB">
        <w:t>rols for the protection of agency</w:t>
      </w:r>
      <w:r w:rsidR="00CD1ECB">
        <w:t xml:space="preserve"> information systems and assets</w:t>
      </w:r>
      <w:r w:rsidR="00D23137">
        <w:t>.</w:t>
      </w:r>
    </w:p>
    <w:p w14:paraId="190FF4D8" w14:textId="77777777" w:rsidR="0035395A" w:rsidRDefault="0034114F" w:rsidP="009A39D9">
      <w:pPr>
        <w:pStyle w:val="Heading1"/>
      </w:pPr>
      <w:r>
        <w:t>SCOPE</w:t>
      </w:r>
    </w:p>
    <w:p w14:paraId="1750DB9E" w14:textId="7EC42CB4" w:rsidR="00E661C8" w:rsidRDefault="00E661C8" w:rsidP="00E661C8">
      <w:pPr>
        <w:pStyle w:val="Heading2"/>
        <w:rPr>
          <w:rFonts w:cs="TimesNewRomanPSMT"/>
        </w:rPr>
      </w:pPr>
      <w:r w:rsidRPr="00453055">
        <w:rPr>
          <w:b/>
        </w:rPr>
        <w:t xml:space="preserve">Application to </w:t>
      </w:r>
      <w:r w:rsidR="006557C2">
        <w:rPr>
          <w:b/>
        </w:rPr>
        <w:t>(Agency)</w:t>
      </w:r>
      <w:r w:rsidR="00B17278">
        <w:rPr>
          <w:b/>
        </w:rPr>
        <w:t xml:space="preserve"> </w:t>
      </w:r>
      <w:r w:rsidRPr="00453055">
        <w:rPr>
          <w:b/>
        </w:rPr>
        <w:t>Budget Units</w:t>
      </w:r>
      <w:r w:rsidRPr="00453055">
        <w:t xml:space="preserve"> </w:t>
      </w:r>
      <w:r w:rsidR="00B17278" w:rsidRPr="00B17278">
        <w:rPr>
          <w:b/>
        </w:rPr>
        <w:t>(BUs)</w:t>
      </w:r>
      <w:r w:rsidR="00B17278">
        <w:t xml:space="preserve"> </w:t>
      </w:r>
      <w:r w:rsidRPr="00453055">
        <w:t xml:space="preserve">- This policy shall apply to all </w:t>
      </w:r>
      <w:r>
        <w:t>BUs as defined in</w:t>
      </w:r>
      <w:r w:rsidRPr="00453055">
        <w:rPr>
          <w:rFonts w:cs="TimesNewRomanPSMT"/>
        </w:rPr>
        <w:t xml:space="preserve"> A.R.S. § 41-3501(1).</w:t>
      </w:r>
    </w:p>
    <w:p w14:paraId="25D1D347" w14:textId="520AB0B0" w:rsidR="00052244" w:rsidRPr="00052244" w:rsidRDefault="00E661C8" w:rsidP="00052244">
      <w:pPr>
        <w:pStyle w:val="Heading2"/>
      </w:pPr>
      <w:r w:rsidRPr="00705B22">
        <w:rPr>
          <w:b/>
        </w:rPr>
        <w:t>Application to Systems</w:t>
      </w:r>
      <w:r>
        <w:t xml:space="preserve"> -</w:t>
      </w:r>
      <w:r w:rsidR="00052244" w:rsidRPr="00052244">
        <w:t>This</w:t>
      </w:r>
      <w:r w:rsidR="006557C2">
        <w:t xml:space="preserve"> policy shall apply to all agency</w:t>
      </w:r>
      <w:r w:rsidR="00052244" w:rsidRPr="00052244">
        <w:t xml:space="preserve"> information systems:</w:t>
      </w:r>
    </w:p>
    <w:p w14:paraId="7DA304DC" w14:textId="4D33B182" w:rsidR="00052244" w:rsidRPr="00072406" w:rsidRDefault="00052244" w:rsidP="00072406">
      <w:pPr>
        <w:pStyle w:val="ListAlpha"/>
      </w:pPr>
      <w:r w:rsidRPr="00072406">
        <w:t>(P) Policy statements preceded</w:t>
      </w:r>
      <w:r w:rsidR="006557C2" w:rsidRPr="00072406">
        <w:t xml:space="preserve"> by “(P)” are required for agency</w:t>
      </w:r>
      <w:r w:rsidRPr="00072406">
        <w:t xml:space="preserve"> information systems categorized as Protected. </w:t>
      </w:r>
    </w:p>
    <w:p w14:paraId="71FE635B" w14:textId="5AC1518F" w:rsidR="00052244" w:rsidRPr="00072406" w:rsidRDefault="00052244" w:rsidP="00072406">
      <w:pPr>
        <w:pStyle w:val="ListAlpha"/>
      </w:pPr>
      <w:r w:rsidRPr="00072406">
        <w:t xml:space="preserve">(P-PCI)Policy statements preceded by </w:t>
      </w:r>
      <w:r w:rsidR="006557C2" w:rsidRPr="00072406">
        <w:t>“(P-PCI)” are required for agency</w:t>
      </w:r>
      <w:r w:rsidRPr="00072406">
        <w:t xml:space="preserve"> information systems with payment card industry data (e.g., cardholder data).</w:t>
      </w:r>
    </w:p>
    <w:p w14:paraId="47368894" w14:textId="5E8C9BC8" w:rsidR="00052244" w:rsidRPr="00072406" w:rsidRDefault="00052244" w:rsidP="00072406">
      <w:pPr>
        <w:pStyle w:val="ListAlpha"/>
      </w:pPr>
      <w:r w:rsidRPr="00072406">
        <w:t xml:space="preserve">(P-PHI) Policy statements preceded by </w:t>
      </w:r>
      <w:r w:rsidR="006557C2" w:rsidRPr="00072406">
        <w:t>“(P-PHI)” are required for agency</w:t>
      </w:r>
      <w:r w:rsidRPr="00072406">
        <w:t xml:space="preserve"> information systems with pr</w:t>
      </w:r>
      <w:r w:rsidR="006557C2" w:rsidRPr="00072406">
        <w:t>otected healthcare information.</w:t>
      </w:r>
    </w:p>
    <w:p w14:paraId="140607C8" w14:textId="32A9B38B" w:rsidR="00E661C8" w:rsidRPr="00072406" w:rsidRDefault="00052244" w:rsidP="00072406">
      <w:pPr>
        <w:pStyle w:val="ListAlpha"/>
      </w:pPr>
      <w:r w:rsidRPr="00072406">
        <w:t xml:space="preserve">(P-FTI) Policy statements preceded by </w:t>
      </w:r>
      <w:r w:rsidR="006557C2" w:rsidRPr="00072406">
        <w:t>“(P-FTI)” are required for agency</w:t>
      </w:r>
      <w:r w:rsidRPr="00072406">
        <w:t xml:space="preserve"> information systems with federal taxpayer information</w:t>
      </w:r>
      <w:r w:rsidR="00E661C8" w:rsidRPr="00072406">
        <w:t>.</w:t>
      </w:r>
    </w:p>
    <w:p w14:paraId="46652CCB" w14:textId="77777777" w:rsidR="00E661C8" w:rsidRPr="00A7741B" w:rsidRDefault="00E661C8" w:rsidP="00E661C8">
      <w:pPr>
        <w:pStyle w:val="Heading2"/>
      </w:pPr>
      <w:r w:rsidRPr="00004CFD">
        <w:t xml:space="preserve">Information owned or under the control of the United States Government </w:t>
      </w:r>
      <w:r>
        <w:t>shall</w:t>
      </w:r>
      <w:r w:rsidRPr="00004CFD">
        <w:t xml:space="preserve"> comply with the Federal classification authority and Federal protection requirements.</w:t>
      </w:r>
    </w:p>
    <w:p w14:paraId="190FF4DB" w14:textId="11C1FE1D" w:rsidR="00316A7B" w:rsidRDefault="006557C2" w:rsidP="008D0F56">
      <w:pPr>
        <w:pStyle w:val="Heading1"/>
      </w:pPr>
      <w:r>
        <w:br w:type="page"/>
      </w:r>
      <w:r w:rsidR="00316A7B" w:rsidRPr="00316A7B">
        <w:lastRenderedPageBreak/>
        <w:t>E</w:t>
      </w:r>
      <w:r w:rsidR="00316A7B">
        <w:t>XCEPTIONS</w:t>
      </w:r>
    </w:p>
    <w:p w14:paraId="71C90348" w14:textId="76DFEC45" w:rsidR="00B17278" w:rsidRPr="00B17278" w:rsidRDefault="00B17278" w:rsidP="00B17278">
      <w:pPr>
        <w:numPr>
          <w:ilvl w:val="1"/>
          <w:numId w:val="28"/>
        </w:numPr>
        <w:spacing w:before="200"/>
        <w:ind w:left="720"/>
        <w:outlineLvl w:val="1"/>
        <w:rPr>
          <w:bCs/>
          <w:szCs w:val="26"/>
        </w:rPr>
      </w:pPr>
      <w:r w:rsidRPr="00B17278">
        <w:rPr>
          <w:bCs/>
          <w:szCs w:val="26"/>
        </w:rPr>
        <w:t xml:space="preserve">PSPs may be expanded or exceptions may be taken by following the </w:t>
      </w:r>
      <w:r w:rsidR="006557C2">
        <w:rPr>
          <w:bCs/>
          <w:szCs w:val="26"/>
        </w:rPr>
        <w:t>Statewide</w:t>
      </w:r>
      <w:r w:rsidRPr="00B17278">
        <w:rPr>
          <w:bCs/>
          <w:szCs w:val="26"/>
        </w:rPr>
        <w:t xml:space="preserve"> Policy Exception Procedure. </w:t>
      </w:r>
    </w:p>
    <w:p w14:paraId="756F1C0C" w14:textId="01415C59" w:rsidR="00B17278" w:rsidRPr="00ED5289" w:rsidRDefault="00B17278" w:rsidP="00ED5289">
      <w:pPr>
        <w:pStyle w:val="Heading3"/>
      </w:pPr>
      <w:r w:rsidRPr="00ED5289">
        <w:t>Existing IT Products and Services</w:t>
      </w:r>
      <w:r w:rsidR="00ED5289">
        <w:t xml:space="preserve"> - </w:t>
      </w:r>
      <w:r w:rsidR="006557C2" w:rsidRPr="00ED5289">
        <w:t>(Agency)</w:t>
      </w:r>
      <w:r w:rsidRPr="00ED5289">
        <w:t xml:space="preserve"> BU subject matter experts (SMEs) should inquire with the vendor and the state or agency procurement office to ascertain if the contract provides for additional products or services to attain compliance with PSPs prior to submitting a request for an exception in accordance with the </w:t>
      </w:r>
      <w:r w:rsidR="006557C2" w:rsidRPr="00ED5289">
        <w:t>Statewide</w:t>
      </w:r>
      <w:r w:rsidRPr="00ED5289">
        <w:t xml:space="preserve"> Policy Exception Procedure.</w:t>
      </w:r>
    </w:p>
    <w:p w14:paraId="6745CD00" w14:textId="7CA9AAB1" w:rsidR="00052244" w:rsidRPr="00ED5289" w:rsidRDefault="00B17278" w:rsidP="00ED5289">
      <w:pPr>
        <w:pStyle w:val="Heading3"/>
      </w:pPr>
      <w:r w:rsidRPr="00ED5289">
        <w:t>IT Products and Services Procurement</w:t>
      </w:r>
      <w:r w:rsidR="00ED5289" w:rsidRPr="00ED5289">
        <w:t xml:space="preserve"> - </w:t>
      </w:r>
      <w:r w:rsidRPr="00ED5289">
        <w:t xml:space="preserve">Prior to selecting and procuring information technology products and services, </w:t>
      </w:r>
      <w:r w:rsidR="006557C2" w:rsidRPr="00ED5289">
        <w:t>(Agency)</w:t>
      </w:r>
      <w:r w:rsidRPr="00ED5289">
        <w:t xml:space="preserve"> BU SMEs shall consider </w:t>
      </w:r>
      <w:r w:rsidR="006557C2" w:rsidRPr="00ED5289">
        <w:t>(Agency)</w:t>
      </w:r>
      <w:r w:rsidRPr="00ED5289">
        <w:t xml:space="preserve"> and Statewide IT PSPs when specifying, scoping, and evaluating solutions to meet current and planned requirements.</w:t>
      </w:r>
    </w:p>
    <w:p w14:paraId="1643476C" w14:textId="77777777" w:rsidR="00ED5289" w:rsidRPr="00ED5289" w:rsidRDefault="00ED5289" w:rsidP="00ED5289">
      <w:pPr>
        <w:numPr>
          <w:ilvl w:val="1"/>
          <w:numId w:val="28"/>
        </w:numPr>
        <w:spacing w:before="200"/>
        <w:ind w:left="720"/>
        <w:outlineLvl w:val="1"/>
        <w:rPr>
          <w:bCs/>
          <w:szCs w:val="26"/>
        </w:rPr>
      </w:pPr>
      <w:r w:rsidRPr="00ED5289">
        <w:rPr>
          <w:bCs/>
          <w:szCs w:val="26"/>
        </w:rPr>
        <w:t>(Agency) BU has taken the following exceptions to the Statewide Policy Framework:</w:t>
      </w:r>
    </w:p>
    <w:tbl>
      <w:tblPr>
        <w:tblStyle w:val="TableGrid1"/>
        <w:tblW w:w="0" w:type="auto"/>
        <w:tblInd w:w="734" w:type="dxa"/>
        <w:tblLook w:val="04A0" w:firstRow="1" w:lastRow="0" w:firstColumn="1" w:lastColumn="0" w:noHBand="0" w:noVBand="1"/>
      </w:tblPr>
      <w:tblGrid>
        <w:gridCol w:w="1769"/>
        <w:gridCol w:w="3411"/>
        <w:gridCol w:w="3436"/>
      </w:tblGrid>
      <w:tr w:rsidR="00ED5289" w:rsidRPr="00314FD0" w14:paraId="72C778A2" w14:textId="77777777" w:rsidTr="006F2EF9">
        <w:tc>
          <w:tcPr>
            <w:tcW w:w="1804" w:type="dxa"/>
          </w:tcPr>
          <w:p w14:paraId="2E17A505" w14:textId="77777777" w:rsidR="00ED5289" w:rsidRPr="002B5B5C" w:rsidRDefault="00ED5289" w:rsidP="006F2EF9">
            <w:pPr>
              <w:spacing w:after="0"/>
              <w:contextualSpacing/>
            </w:pPr>
            <w:r w:rsidRPr="002B5B5C">
              <w:t>Section Number</w:t>
            </w:r>
          </w:p>
        </w:tc>
        <w:tc>
          <w:tcPr>
            <w:tcW w:w="3510" w:type="dxa"/>
          </w:tcPr>
          <w:p w14:paraId="5C227FCA" w14:textId="77777777" w:rsidR="00ED5289" w:rsidRPr="002B5B5C" w:rsidRDefault="00ED5289" w:rsidP="006F2EF9">
            <w:pPr>
              <w:spacing w:after="0"/>
              <w:contextualSpacing/>
            </w:pPr>
            <w:r w:rsidRPr="002B5B5C">
              <w:t>Exception</w:t>
            </w:r>
          </w:p>
        </w:tc>
        <w:tc>
          <w:tcPr>
            <w:tcW w:w="3528" w:type="dxa"/>
          </w:tcPr>
          <w:p w14:paraId="328D5375" w14:textId="77777777" w:rsidR="00ED5289" w:rsidRPr="002B5B5C" w:rsidRDefault="00ED5289" w:rsidP="006F2EF9">
            <w:pPr>
              <w:spacing w:after="0"/>
              <w:contextualSpacing/>
            </w:pPr>
            <w:r w:rsidRPr="002B5B5C">
              <w:t>Explanation / Basis</w:t>
            </w:r>
          </w:p>
        </w:tc>
      </w:tr>
      <w:tr w:rsidR="00ED5289" w:rsidRPr="00314FD0" w14:paraId="5CA8A625" w14:textId="77777777" w:rsidTr="006F2EF9">
        <w:tc>
          <w:tcPr>
            <w:tcW w:w="1804" w:type="dxa"/>
          </w:tcPr>
          <w:p w14:paraId="696BC37A" w14:textId="77777777" w:rsidR="00ED5289" w:rsidRPr="00314FD0" w:rsidRDefault="00ED5289" w:rsidP="006F2EF9">
            <w:pPr>
              <w:spacing w:after="0"/>
              <w:contextualSpacing/>
            </w:pPr>
          </w:p>
        </w:tc>
        <w:tc>
          <w:tcPr>
            <w:tcW w:w="3510" w:type="dxa"/>
          </w:tcPr>
          <w:p w14:paraId="66371D6C" w14:textId="77777777" w:rsidR="00ED5289" w:rsidRPr="00314FD0" w:rsidRDefault="00ED5289" w:rsidP="006F2EF9">
            <w:pPr>
              <w:spacing w:after="0"/>
              <w:contextualSpacing/>
            </w:pPr>
          </w:p>
        </w:tc>
        <w:tc>
          <w:tcPr>
            <w:tcW w:w="3528" w:type="dxa"/>
          </w:tcPr>
          <w:p w14:paraId="6B70ACF8" w14:textId="77777777" w:rsidR="00ED5289" w:rsidRPr="00314FD0" w:rsidRDefault="00ED5289" w:rsidP="006F2EF9">
            <w:pPr>
              <w:spacing w:after="0"/>
              <w:contextualSpacing/>
            </w:pPr>
          </w:p>
        </w:tc>
      </w:tr>
      <w:tr w:rsidR="00ED5289" w:rsidRPr="00314FD0" w14:paraId="26774836" w14:textId="77777777" w:rsidTr="006F2EF9">
        <w:tc>
          <w:tcPr>
            <w:tcW w:w="1804" w:type="dxa"/>
          </w:tcPr>
          <w:p w14:paraId="4CFAC39D" w14:textId="77777777" w:rsidR="00ED5289" w:rsidRPr="00314FD0" w:rsidRDefault="00ED5289" w:rsidP="006F2EF9">
            <w:pPr>
              <w:spacing w:after="0"/>
              <w:contextualSpacing/>
            </w:pPr>
          </w:p>
        </w:tc>
        <w:tc>
          <w:tcPr>
            <w:tcW w:w="3510" w:type="dxa"/>
          </w:tcPr>
          <w:p w14:paraId="4B2F46A2" w14:textId="77777777" w:rsidR="00ED5289" w:rsidRPr="00314FD0" w:rsidRDefault="00ED5289" w:rsidP="006F2EF9">
            <w:pPr>
              <w:spacing w:after="0"/>
              <w:contextualSpacing/>
            </w:pPr>
          </w:p>
        </w:tc>
        <w:tc>
          <w:tcPr>
            <w:tcW w:w="3528" w:type="dxa"/>
          </w:tcPr>
          <w:p w14:paraId="6FB5A491" w14:textId="77777777" w:rsidR="00ED5289" w:rsidRPr="00314FD0" w:rsidRDefault="00ED5289" w:rsidP="006F2EF9">
            <w:pPr>
              <w:spacing w:after="0"/>
              <w:contextualSpacing/>
            </w:pPr>
          </w:p>
        </w:tc>
      </w:tr>
      <w:tr w:rsidR="00ED5289" w:rsidRPr="00314FD0" w14:paraId="25C5FBF5" w14:textId="77777777" w:rsidTr="006F2EF9">
        <w:tc>
          <w:tcPr>
            <w:tcW w:w="1804" w:type="dxa"/>
          </w:tcPr>
          <w:p w14:paraId="491A0B12" w14:textId="77777777" w:rsidR="00ED5289" w:rsidRPr="00314FD0" w:rsidRDefault="00ED5289" w:rsidP="006F2EF9">
            <w:pPr>
              <w:spacing w:after="0"/>
              <w:contextualSpacing/>
            </w:pPr>
          </w:p>
        </w:tc>
        <w:tc>
          <w:tcPr>
            <w:tcW w:w="3510" w:type="dxa"/>
          </w:tcPr>
          <w:p w14:paraId="07278803" w14:textId="77777777" w:rsidR="00ED5289" w:rsidRPr="00314FD0" w:rsidRDefault="00ED5289" w:rsidP="006F2EF9">
            <w:pPr>
              <w:spacing w:after="0"/>
              <w:contextualSpacing/>
            </w:pPr>
          </w:p>
        </w:tc>
        <w:tc>
          <w:tcPr>
            <w:tcW w:w="3528" w:type="dxa"/>
          </w:tcPr>
          <w:p w14:paraId="12997FBC" w14:textId="77777777" w:rsidR="00ED5289" w:rsidRPr="00314FD0" w:rsidRDefault="00ED5289" w:rsidP="006F2EF9">
            <w:pPr>
              <w:spacing w:after="0"/>
              <w:contextualSpacing/>
            </w:pPr>
          </w:p>
        </w:tc>
      </w:tr>
      <w:tr w:rsidR="00ED5289" w:rsidRPr="00314FD0" w14:paraId="12ADADD8" w14:textId="77777777" w:rsidTr="006F2EF9">
        <w:tc>
          <w:tcPr>
            <w:tcW w:w="1804" w:type="dxa"/>
          </w:tcPr>
          <w:p w14:paraId="375FA35F" w14:textId="77777777" w:rsidR="00ED5289" w:rsidRPr="00314FD0" w:rsidRDefault="00ED5289" w:rsidP="006F2EF9">
            <w:pPr>
              <w:spacing w:after="0"/>
              <w:contextualSpacing/>
            </w:pPr>
          </w:p>
        </w:tc>
        <w:tc>
          <w:tcPr>
            <w:tcW w:w="3510" w:type="dxa"/>
          </w:tcPr>
          <w:p w14:paraId="6B0B4448" w14:textId="77777777" w:rsidR="00ED5289" w:rsidRPr="00314FD0" w:rsidRDefault="00ED5289" w:rsidP="006F2EF9">
            <w:pPr>
              <w:spacing w:after="0"/>
              <w:contextualSpacing/>
            </w:pPr>
          </w:p>
        </w:tc>
        <w:tc>
          <w:tcPr>
            <w:tcW w:w="3528" w:type="dxa"/>
          </w:tcPr>
          <w:p w14:paraId="2A477704" w14:textId="77777777" w:rsidR="00ED5289" w:rsidRPr="00314FD0" w:rsidRDefault="00ED5289" w:rsidP="006F2EF9">
            <w:pPr>
              <w:spacing w:after="0"/>
              <w:contextualSpacing/>
            </w:pPr>
          </w:p>
        </w:tc>
      </w:tr>
      <w:tr w:rsidR="00ED5289" w:rsidRPr="00314FD0" w14:paraId="105ABAB8" w14:textId="77777777" w:rsidTr="006F2EF9">
        <w:tc>
          <w:tcPr>
            <w:tcW w:w="1804" w:type="dxa"/>
          </w:tcPr>
          <w:p w14:paraId="2BF305B2" w14:textId="77777777" w:rsidR="00ED5289" w:rsidRPr="00314FD0" w:rsidRDefault="00ED5289" w:rsidP="006F2EF9">
            <w:pPr>
              <w:spacing w:after="0"/>
              <w:contextualSpacing/>
            </w:pPr>
          </w:p>
        </w:tc>
        <w:tc>
          <w:tcPr>
            <w:tcW w:w="3510" w:type="dxa"/>
          </w:tcPr>
          <w:p w14:paraId="252E496B" w14:textId="77777777" w:rsidR="00ED5289" w:rsidRPr="00314FD0" w:rsidRDefault="00ED5289" w:rsidP="006F2EF9">
            <w:pPr>
              <w:spacing w:after="0"/>
              <w:contextualSpacing/>
            </w:pPr>
          </w:p>
        </w:tc>
        <w:tc>
          <w:tcPr>
            <w:tcW w:w="3528" w:type="dxa"/>
          </w:tcPr>
          <w:p w14:paraId="7BC359D8" w14:textId="77777777" w:rsidR="00ED5289" w:rsidRPr="00314FD0" w:rsidRDefault="00ED5289" w:rsidP="006F2EF9">
            <w:pPr>
              <w:spacing w:after="0"/>
              <w:contextualSpacing/>
            </w:pPr>
          </w:p>
        </w:tc>
      </w:tr>
      <w:tr w:rsidR="00ED5289" w:rsidRPr="00314FD0" w14:paraId="56869702" w14:textId="77777777" w:rsidTr="006F2EF9">
        <w:tc>
          <w:tcPr>
            <w:tcW w:w="1804" w:type="dxa"/>
          </w:tcPr>
          <w:p w14:paraId="03B9D314" w14:textId="77777777" w:rsidR="00ED5289" w:rsidRPr="00314FD0" w:rsidRDefault="00ED5289" w:rsidP="006F2EF9">
            <w:pPr>
              <w:spacing w:after="0"/>
              <w:contextualSpacing/>
            </w:pPr>
          </w:p>
        </w:tc>
        <w:tc>
          <w:tcPr>
            <w:tcW w:w="3510" w:type="dxa"/>
          </w:tcPr>
          <w:p w14:paraId="0AE35C84" w14:textId="77777777" w:rsidR="00ED5289" w:rsidRPr="00314FD0" w:rsidRDefault="00ED5289" w:rsidP="006F2EF9">
            <w:pPr>
              <w:spacing w:after="0"/>
              <w:contextualSpacing/>
            </w:pPr>
          </w:p>
        </w:tc>
        <w:tc>
          <w:tcPr>
            <w:tcW w:w="3528" w:type="dxa"/>
          </w:tcPr>
          <w:p w14:paraId="4F60FAE9" w14:textId="77777777" w:rsidR="00ED5289" w:rsidRPr="00314FD0" w:rsidRDefault="00ED5289" w:rsidP="006F2EF9">
            <w:pPr>
              <w:spacing w:after="0"/>
              <w:contextualSpacing/>
            </w:pPr>
          </w:p>
        </w:tc>
      </w:tr>
      <w:tr w:rsidR="00ED5289" w:rsidRPr="00314FD0" w14:paraId="46A6F184" w14:textId="77777777" w:rsidTr="006F2EF9">
        <w:tc>
          <w:tcPr>
            <w:tcW w:w="1804" w:type="dxa"/>
          </w:tcPr>
          <w:p w14:paraId="045C03D1" w14:textId="77777777" w:rsidR="00ED5289" w:rsidRPr="00314FD0" w:rsidRDefault="00ED5289" w:rsidP="006F2EF9">
            <w:pPr>
              <w:spacing w:after="0"/>
              <w:contextualSpacing/>
            </w:pPr>
          </w:p>
        </w:tc>
        <w:tc>
          <w:tcPr>
            <w:tcW w:w="3510" w:type="dxa"/>
          </w:tcPr>
          <w:p w14:paraId="590B2577" w14:textId="77777777" w:rsidR="00ED5289" w:rsidRPr="00314FD0" w:rsidRDefault="00ED5289" w:rsidP="006F2EF9">
            <w:pPr>
              <w:spacing w:after="0"/>
              <w:contextualSpacing/>
            </w:pPr>
          </w:p>
        </w:tc>
        <w:tc>
          <w:tcPr>
            <w:tcW w:w="3528" w:type="dxa"/>
          </w:tcPr>
          <w:p w14:paraId="1BA93D72" w14:textId="77777777" w:rsidR="00ED5289" w:rsidRPr="00314FD0" w:rsidRDefault="00ED5289" w:rsidP="006F2EF9">
            <w:pPr>
              <w:spacing w:after="0"/>
              <w:contextualSpacing/>
            </w:pPr>
          </w:p>
        </w:tc>
      </w:tr>
    </w:tbl>
    <w:p w14:paraId="190FF4DD" w14:textId="77777777" w:rsidR="00316A7B" w:rsidRDefault="00316A7B" w:rsidP="00AF5A48">
      <w:pPr>
        <w:pStyle w:val="Heading1"/>
      </w:pPr>
      <w:r>
        <w:t>ROLES AND RESPONSIBILITIES</w:t>
      </w:r>
    </w:p>
    <w:p w14:paraId="1E92C302" w14:textId="77777777" w:rsidR="00E661C8" w:rsidRPr="00E661C8" w:rsidRDefault="00E661C8" w:rsidP="00717B32">
      <w:pPr>
        <w:pStyle w:val="Heading2"/>
      </w:pPr>
      <w:r w:rsidRPr="00E661C8">
        <w:t>State Chief Information Officer (CIO) shall:</w:t>
      </w:r>
    </w:p>
    <w:p w14:paraId="190FF4E0" w14:textId="116EE4BA" w:rsidR="001860C9" w:rsidRPr="00072406" w:rsidRDefault="00E661C8" w:rsidP="00072406">
      <w:pPr>
        <w:pStyle w:val="ListAlpha"/>
        <w:numPr>
          <w:ilvl w:val="0"/>
          <w:numId w:val="29"/>
        </w:numPr>
      </w:pPr>
      <w:r w:rsidRPr="00072406">
        <w:t>Be ultimately responsible for the correct and thorough completion of IT PSPs throughout all state BUs.</w:t>
      </w:r>
    </w:p>
    <w:p w14:paraId="0BB7898B" w14:textId="77777777" w:rsidR="00E661C8" w:rsidRPr="00E661C8" w:rsidRDefault="00E661C8" w:rsidP="00717B32">
      <w:pPr>
        <w:pStyle w:val="Heading2"/>
      </w:pPr>
      <w:r w:rsidRPr="00E661C8">
        <w:t>State Chief Information Security Officer (CISO) shall:</w:t>
      </w:r>
    </w:p>
    <w:p w14:paraId="5AE33B8B" w14:textId="6EC8A04C" w:rsidR="00E661C8" w:rsidRPr="00072406" w:rsidRDefault="00E661C8" w:rsidP="00072406">
      <w:pPr>
        <w:pStyle w:val="ListAlpha"/>
        <w:numPr>
          <w:ilvl w:val="0"/>
          <w:numId w:val="27"/>
        </w:numPr>
      </w:pPr>
      <w:r w:rsidRPr="00072406">
        <w:t xml:space="preserve">Advise the State CIO on the completeness and adequacy of the </w:t>
      </w:r>
      <w:r w:rsidR="006557C2" w:rsidRPr="00072406">
        <w:t>(Agency)</w:t>
      </w:r>
      <w:r w:rsidR="00B17278" w:rsidRPr="00072406">
        <w:t xml:space="preserve"> BU </w:t>
      </w:r>
      <w:r w:rsidRPr="00072406">
        <w:t>activities and documentation provided to ensure compliance with Statewide Information Technology PSPs throughout all state BUs;</w:t>
      </w:r>
    </w:p>
    <w:p w14:paraId="5A701731" w14:textId="6AF9F334" w:rsidR="00E661C8" w:rsidRPr="00072406" w:rsidRDefault="00E661C8" w:rsidP="00072406">
      <w:pPr>
        <w:pStyle w:val="ListAlpha"/>
      </w:pPr>
      <w:r w:rsidRPr="00072406">
        <w:t xml:space="preserve">Review and approve </w:t>
      </w:r>
      <w:r w:rsidR="006557C2" w:rsidRPr="00072406">
        <w:t>(Agency)</w:t>
      </w:r>
      <w:r w:rsidR="00B17278" w:rsidRPr="00072406">
        <w:t xml:space="preserve"> BU </w:t>
      </w:r>
      <w:r w:rsidRPr="00072406">
        <w:t>security and privacy PSPs and requested exceptions from the statewide security and privacy PSPs; and</w:t>
      </w:r>
    </w:p>
    <w:p w14:paraId="190FF4E7" w14:textId="5B487114" w:rsidR="00F21300" w:rsidRPr="00072406" w:rsidRDefault="00F21300" w:rsidP="00072406">
      <w:pPr>
        <w:pStyle w:val="ListAlpha"/>
      </w:pPr>
      <w:r w:rsidRPr="00072406">
        <w:t>Identif</w:t>
      </w:r>
      <w:r w:rsidR="00F83CFE" w:rsidRPr="00072406">
        <w:t>y</w:t>
      </w:r>
      <w:r w:rsidRPr="00072406">
        <w:t xml:space="preserve"> and convey to the State CIO the risk to state information systems and data based on current implementation of security controls and mitigation options to improve security.</w:t>
      </w:r>
    </w:p>
    <w:p w14:paraId="0904E99D" w14:textId="69CF62C8" w:rsidR="00E661C8" w:rsidRPr="00E661C8" w:rsidRDefault="006557C2" w:rsidP="00E661C8">
      <w:pPr>
        <w:pStyle w:val="Heading2"/>
      </w:pPr>
      <w:r>
        <w:t>(Agency)</w:t>
      </w:r>
      <w:r w:rsidR="00B17278">
        <w:t xml:space="preserve"> BU </w:t>
      </w:r>
      <w:r w:rsidR="00E661C8" w:rsidRPr="00E661C8">
        <w:t>Director shall:</w:t>
      </w:r>
    </w:p>
    <w:p w14:paraId="1C82E0DD" w14:textId="181B1C92" w:rsidR="00E661C8" w:rsidRPr="00072406" w:rsidRDefault="00E661C8" w:rsidP="00072406">
      <w:pPr>
        <w:pStyle w:val="ListAlpha"/>
        <w:numPr>
          <w:ilvl w:val="0"/>
          <w:numId w:val="12"/>
        </w:numPr>
      </w:pPr>
      <w:r w:rsidRPr="00072406">
        <w:lastRenderedPageBreak/>
        <w:t>Be responsible for the corr</w:t>
      </w:r>
      <w:r w:rsidR="006557C2" w:rsidRPr="00072406">
        <w:t>ect and thorough completion of Agency</w:t>
      </w:r>
      <w:r w:rsidRPr="00072406">
        <w:t xml:space="preserve"> Information Technology PSPs within the BU;</w:t>
      </w:r>
    </w:p>
    <w:p w14:paraId="63F933EF" w14:textId="666F7098" w:rsidR="00E661C8" w:rsidRPr="00072406" w:rsidRDefault="00E661C8" w:rsidP="00072406">
      <w:pPr>
        <w:pStyle w:val="ListAlpha"/>
      </w:pPr>
      <w:r w:rsidRPr="00072406">
        <w:t xml:space="preserve">Ensure </w:t>
      </w:r>
      <w:r w:rsidR="006557C2" w:rsidRPr="00072406">
        <w:t>(Agency)</w:t>
      </w:r>
      <w:r w:rsidR="00B17278" w:rsidRPr="00072406">
        <w:t xml:space="preserve"> BU </w:t>
      </w:r>
      <w:r w:rsidRPr="00072406">
        <w:t>compliance with Access Control Policy; and</w:t>
      </w:r>
    </w:p>
    <w:p w14:paraId="190FF4E8" w14:textId="72C60998" w:rsidR="00F21300" w:rsidRPr="00072406" w:rsidRDefault="00E661C8" w:rsidP="00072406">
      <w:pPr>
        <w:pStyle w:val="ListAlpha"/>
      </w:pPr>
      <w:r w:rsidRPr="00072406">
        <w:t xml:space="preserve">Promote efforts within the </w:t>
      </w:r>
      <w:r w:rsidR="006557C2" w:rsidRPr="00072406">
        <w:t>(Agency)</w:t>
      </w:r>
      <w:r w:rsidR="00B17278" w:rsidRPr="00072406">
        <w:t xml:space="preserve"> BU </w:t>
      </w:r>
      <w:r w:rsidRPr="00072406">
        <w:t>to establish and</w:t>
      </w:r>
      <w:r w:rsidR="006557C2" w:rsidRPr="00072406">
        <w:t xml:space="preserve"> maintain effective use of agency</w:t>
      </w:r>
      <w:r w:rsidRPr="00072406">
        <w:t xml:space="preserve"> information systems and assets.</w:t>
      </w:r>
    </w:p>
    <w:p w14:paraId="6AB8E359" w14:textId="2DEB147F" w:rsidR="00E661C8" w:rsidRPr="00E661C8" w:rsidRDefault="006557C2" w:rsidP="00E661C8">
      <w:pPr>
        <w:numPr>
          <w:ilvl w:val="1"/>
          <w:numId w:val="1"/>
        </w:numPr>
        <w:spacing w:before="200"/>
        <w:ind w:left="720"/>
        <w:outlineLvl w:val="1"/>
        <w:rPr>
          <w:bCs/>
          <w:szCs w:val="26"/>
        </w:rPr>
      </w:pPr>
      <w:r>
        <w:rPr>
          <w:bCs/>
          <w:szCs w:val="26"/>
        </w:rPr>
        <w:t>(Agency)</w:t>
      </w:r>
      <w:r w:rsidR="00B17278">
        <w:rPr>
          <w:bCs/>
          <w:szCs w:val="26"/>
        </w:rPr>
        <w:t xml:space="preserve"> BU </w:t>
      </w:r>
      <w:r w:rsidR="00E661C8" w:rsidRPr="00E661C8">
        <w:rPr>
          <w:bCs/>
          <w:szCs w:val="26"/>
        </w:rPr>
        <w:t>Chief Information Officer (CIO) shall:</w:t>
      </w:r>
    </w:p>
    <w:p w14:paraId="51F6B8EE" w14:textId="351B6B1B" w:rsidR="00E661C8" w:rsidRPr="00072406" w:rsidRDefault="00E661C8" w:rsidP="00072406">
      <w:pPr>
        <w:pStyle w:val="ListAlpha"/>
        <w:numPr>
          <w:ilvl w:val="0"/>
          <w:numId w:val="13"/>
        </w:numPr>
      </w:pPr>
      <w:r w:rsidRPr="00072406">
        <w:t xml:space="preserve">Work with the </w:t>
      </w:r>
      <w:r w:rsidR="006557C2" w:rsidRPr="00072406">
        <w:t>(Agency)</w:t>
      </w:r>
      <w:r w:rsidR="00B17278" w:rsidRPr="00072406">
        <w:t xml:space="preserve"> BU </w:t>
      </w:r>
      <w:r w:rsidRPr="00072406">
        <w:t xml:space="preserve">Director to ensure the correct and </w:t>
      </w:r>
      <w:r w:rsidR="006557C2" w:rsidRPr="00072406">
        <w:t>thorough completion of Agency</w:t>
      </w:r>
      <w:r w:rsidRPr="00072406">
        <w:t xml:space="preserve"> Information Technology PSPs within the BU; and</w:t>
      </w:r>
    </w:p>
    <w:p w14:paraId="190FF4F0" w14:textId="6F1243D2" w:rsidR="00F21300" w:rsidRPr="00072406" w:rsidRDefault="00F21300" w:rsidP="00072406">
      <w:pPr>
        <w:pStyle w:val="ListAlpha"/>
      </w:pPr>
      <w:r w:rsidRPr="00072406">
        <w:t xml:space="preserve">Ensure </w:t>
      </w:r>
      <w:r w:rsidR="00477BED" w:rsidRPr="00072406">
        <w:t xml:space="preserve">Access Controls Policy </w:t>
      </w:r>
      <w:r w:rsidRPr="00072406">
        <w:t>is periodically reviewed and updated to reflect changes in requirements</w:t>
      </w:r>
      <w:r w:rsidR="001860C9" w:rsidRPr="00072406">
        <w:t>.</w:t>
      </w:r>
    </w:p>
    <w:p w14:paraId="1396B3B9" w14:textId="016B92AC" w:rsidR="0028166B" w:rsidRPr="0028166B" w:rsidRDefault="00FE53B1" w:rsidP="0028166B">
      <w:pPr>
        <w:pStyle w:val="Heading2"/>
        <w:rPr>
          <w:b/>
          <w:caps/>
          <w:szCs w:val="20"/>
        </w:rPr>
      </w:pPr>
      <w:r>
        <w:t>(Agency</w:t>
      </w:r>
      <w:r w:rsidR="006557C2">
        <w:t>)</w:t>
      </w:r>
      <w:r w:rsidR="00B17278">
        <w:t xml:space="preserve"> BU </w:t>
      </w:r>
      <w:r w:rsidR="0028166B" w:rsidRPr="0028166B">
        <w:t>ISO shall:</w:t>
      </w:r>
    </w:p>
    <w:p w14:paraId="177984FF" w14:textId="1470A816" w:rsidR="0028166B" w:rsidRPr="00072406" w:rsidRDefault="0028166B" w:rsidP="00072406">
      <w:pPr>
        <w:pStyle w:val="ListAlpha"/>
        <w:numPr>
          <w:ilvl w:val="0"/>
          <w:numId w:val="14"/>
        </w:numPr>
      </w:pPr>
      <w:r w:rsidRPr="00072406">
        <w:t xml:space="preserve">Advise the </w:t>
      </w:r>
      <w:r w:rsidR="00FE53B1" w:rsidRPr="00072406">
        <w:t>(Agency</w:t>
      </w:r>
      <w:r w:rsidR="006557C2" w:rsidRPr="00072406">
        <w:t>)</w:t>
      </w:r>
      <w:r w:rsidR="00B17278" w:rsidRPr="00072406">
        <w:t xml:space="preserve"> BU </w:t>
      </w:r>
      <w:r w:rsidRPr="00072406">
        <w:t xml:space="preserve">CIO on the completeness and adequacy of the </w:t>
      </w:r>
      <w:r w:rsidR="00FE53B1" w:rsidRPr="00072406">
        <w:t>(Agency</w:t>
      </w:r>
      <w:r w:rsidR="006557C2" w:rsidRPr="00072406">
        <w:t>)</w:t>
      </w:r>
      <w:r w:rsidR="00B17278" w:rsidRPr="00072406">
        <w:t xml:space="preserve"> BU </w:t>
      </w:r>
      <w:r w:rsidRPr="00072406">
        <w:t xml:space="preserve">activities and documentation provided to ensure compliance with </w:t>
      </w:r>
      <w:r w:rsidR="00FE53B1" w:rsidRPr="00072406">
        <w:t>(Agency</w:t>
      </w:r>
      <w:r w:rsidR="006557C2" w:rsidRPr="00072406">
        <w:t>)</w:t>
      </w:r>
      <w:r w:rsidR="00B17278" w:rsidRPr="00072406">
        <w:t xml:space="preserve"> BU </w:t>
      </w:r>
      <w:r w:rsidRPr="00072406">
        <w:t xml:space="preserve">Information Technology PSPs; </w:t>
      </w:r>
    </w:p>
    <w:p w14:paraId="190FF4F4" w14:textId="04B6AE41" w:rsidR="00F21300" w:rsidRPr="00072406" w:rsidRDefault="0028166B" w:rsidP="00072406">
      <w:pPr>
        <w:pStyle w:val="ListAlpha"/>
        <w:numPr>
          <w:ilvl w:val="0"/>
          <w:numId w:val="14"/>
        </w:numPr>
      </w:pPr>
      <w:r w:rsidRPr="00072406">
        <w:t xml:space="preserve">Ensure the development and implementation of adequate controls enforcing the </w:t>
      </w:r>
      <w:r w:rsidR="00477BED" w:rsidRPr="00072406">
        <w:t xml:space="preserve">Access Controls Policy </w:t>
      </w:r>
      <w:r w:rsidR="00F21300" w:rsidRPr="00072406">
        <w:t>for the BU;</w:t>
      </w:r>
      <w:r w:rsidR="001860C9" w:rsidRPr="00072406">
        <w:t xml:space="preserve"> and</w:t>
      </w:r>
    </w:p>
    <w:p w14:paraId="190FF4F5" w14:textId="4FEFFC8F" w:rsidR="00F21300" w:rsidRPr="00072406" w:rsidRDefault="00F21300" w:rsidP="00072406">
      <w:pPr>
        <w:pStyle w:val="ListAlpha"/>
        <w:numPr>
          <w:ilvl w:val="0"/>
          <w:numId w:val="14"/>
        </w:numPr>
      </w:pPr>
      <w:r w:rsidRPr="00072406">
        <w:t xml:space="preserve">Ensure all personnel understand their responsibilities with respect </w:t>
      </w:r>
      <w:r w:rsidR="00CD1ECB" w:rsidRPr="00072406">
        <w:t>to the</w:t>
      </w:r>
      <w:r w:rsidRPr="00072406">
        <w:t xml:space="preserve"> </w:t>
      </w:r>
      <w:r w:rsidR="00CD1ECB" w:rsidRPr="00072406">
        <w:t>correct use and management of logical access cont</w:t>
      </w:r>
      <w:r w:rsidR="00763FCB" w:rsidRPr="00072406">
        <w:t>rols for the protection of agency</w:t>
      </w:r>
      <w:r w:rsidR="00CD1ECB" w:rsidRPr="00072406">
        <w:t xml:space="preserve"> information systems and assets</w:t>
      </w:r>
      <w:r w:rsidR="004042BE" w:rsidRPr="00072406">
        <w:t>.</w:t>
      </w:r>
    </w:p>
    <w:p w14:paraId="35085E98" w14:textId="2D0BA395" w:rsidR="0028166B" w:rsidRPr="0028166B" w:rsidRDefault="00FE53B1" w:rsidP="00717B32">
      <w:pPr>
        <w:pStyle w:val="Heading2"/>
        <w:rPr>
          <w:b/>
          <w:caps/>
          <w:szCs w:val="20"/>
        </w:rPr>
      </w:pPr>
      <w:r>
        <w:t>Supervisors of agency</w:t>
      </w:r>
      <w:r w:rsidR="0028166B" w:rsidRPr="0028166B">
        <w:t xml:space="preserve"> employees and contractors shall:</w:t>
      </w:r>
    </w:p>
    <w:p w14:paraId="190FF4F8" w14:textId="55C800B8" w:rsidR="00F21300" w:rsidRPr="00072406" w:rsidRDefault="0028166B" w:rsidP="00072406">
      <w:pPr>
        <w:pStyle w:val="ListAlpha"/>
        <w:numPr>
          <w:ilvl w:val="0"/>
          <w:numId w:val="15"/>
        </w:numPr>
      </w:pPr>
      <w:r w:rsidRPr="00072406">
        <w:t xml:space="preserve">Ensure users are appropriately trained and educated on </w:t>
      </w:r>
      <w:r w:rsidR="005D245B" w:rsidRPr="00072406">
        <w:t>Access Control</w:t>
      </w:r>
      <w:r w:rsidR="00477BED" w:rsidRPr="00072406">
        <w:t xml:space="preserve"> P</w:t>
      </w:r>
      <w:r w:rsidR="005D245B" w:rsidRPr="00072406">
        <w:t>SP</w:t>
      </w:r>
      <w:r w:rsidR="00477BED" w:rsidRPr="00072406">
        <w:t>s</w:t>
      </w:r>
      <w:r w:rsidR="00F21300" w:rsidRPr="00072406">
        <w:t>; and</w:t>
      </w:r>
    </w:p>
    <w:p w14:paraId="190FF4F9" w14:textId="07C3F814" w:rsidR="00F21300" w:rsidRPr="00072406" w:rsidRDefault="00F21300" w:rsidP="00072406">
      <w:pPr>
        <w:pStyle w:val="ListAlpha"/>
      </w:pPr>
      <w:r w:rsidRPr="00072406">
        <w:t>Monitor employee activities to ensure compliance</w:t>
      </w:r>
      <w:r w:rsidR="004042BE" w:rsidRPr="00072406">
        <w:t>.</w:t>
      </w:r>
    </w:p>
    <w:p w14:paraId="2E0E7BE4" w14:textId="3D8D53A6" w:rsidR="0028166B" w:rsidRPr="0028166B" w:rsidRDefault="0028166B" w:rsidP="0028166B">
      <w:pPr>
        <w:pStyle w:val="Heading2"/>
        <w:rPr>
          <w:b/>
          <w:caps/>
          <w:szCs w:val="20"/>
        </w:rPr>
      </w:pPr>
      <w:r w:rsidRPr="0028166B">
        <w:t>System Users</w:t>
      </w:r>
      <w:r w:rsidRPr="0028166B">
        <w:rPr>
          <w:b/>
        </w:rPr>
        <w:t xml:space="preserve"> </w:t>
      </w:r>
      <w:r w:rsidR="00FE53B1">
        <w:t>of agency</w:t>
      </w:r>
      <w:r w:rsidRPr="0028166B">
        <w:t xml:space="preserve"> information systems shall:</w:t>
      </w:r>
    </w:p>
    <w:p w14:paraId="7CB3AFD8" w14:textId="4B7B3B12" w:rsidR="0028166B" w:rsidRPr="00072406" w:rsidRDefault="0028166B" w:rsidP="00072406">
      <w:pPr>
        <w:pStyle w:val="ListAlpha"/>
        <w:numPr>
          <w:ilvl w:val="0"/>
          <w:numId w:val="16"/>
        </w:numPr>
      </w:pPr>
      <w:r w:rsidRPr="00072406">
        <w:t>Become familiar with this</w:t>
      </w:r>
      <w:r w:rsidR="00717B32" w:rsidRPr="00072406">
        <w:t xml:space="preserve"> policy</w:t>
      </w:r>
      <w:r w:rsidRPr="00072406">
        <w:t xml:space="preserve"> and related PSPs; and</w:t>
      </w:r>
    </w:p>
    <w:p w14:paraId="190FF4FD" w14:textId="46B5F97D" w:rsidR="00F21300" w:rsidRPr="00072406" w:rsidRDefault="0028166B" w:rsidP="00072406">
      <w:pPr>
        <w:pStyle w:val="ListAlpha"/>
        <w:numPr>
          <w:ilvl w:val="0"/>
          <w:numId w:val="16"/>
        </w:numPr>
      </w:pPr>
      <w:r w:rsidRPr="00072406">
        <w:t>Adhere to PSPs regarding</w:t>
      </w:r>
      <w:r w:rsidR="00CD1ECB" w:rsidRPr="00072406">
        <w:t xml:space="preserve"> correct use and management of logical access cont</w:t>
      </w:r>
      <w:r w:rsidR="00763FCB" w:rsidRPr="00072406">
        <w:t>rols for the protection of agency</w:t>
      </w:r>
      <w:r w:rsidR="00CD1ECB" w:rsidRPr="00072406">
        <w:t xml:space="preserve"> information systems and assets</w:t>
      </w:r>
      <w:r w:rsidR="004042BE" w:rsidRPr="00072406">
        <w:t>.</w:t>
      </w:r>
    </w:p>
    <w:p w14:paraId="190FF4FE" w14:textId="32E9466A" w:rsidR="00C65E89" w:rsidRDefault="006557C2" w:rsidP="009A39D9">
      <w:pPr>
        <w:pStyle w:val="Heading1"/>
      </w:pPr>
      <w:bookmarkStart w:id="3" w:name="_Ref352054638"/>
      <w:bookmarkStart w:id="4" w:name="_Ref352059867"/>
      <w:bookmarkStart w:id="5" w:name="_Ref352071569"/>
      <w:r>
        <w:t>(AGENCY)</w:t>
      </w:r>
      <w:r w:rsidR="00A85D02">
        <w:t xml:space="preserve"> </w:t>
      </w:r>
      <w:bookmarkEnd w:id="3"/>
      <w:bookmarkEnd w:id="4"/>
      <w:bookmarkEnd w:id="5"/>
      <w:r w:rsidR="00B401F3">
        <w:t>POLICY</w:t>
      </w:r>
    </w:p>
    <w:p w14:paraId="190FF4FF" w14:textId="4ED5997C" w:rsidR="009E1998" w:rsidRPr="0028166B" w:rsidRDefault="003A1A89" w:rsidP="0028166B">
      <w:pPr>
        <w:pStyle w:val="Heading2"/>
      </w:pPr>
      <w:r w:rsidRPr="0028166B">
        <w:rPr>
          <w:b/>
        </w:rPr>
        <w:t>Access Enforcement</w:t>
      </w:r>
      <w:r w:rsidRPr="0028166B">
        <w:t xml:space="preserve"> </w:t>
      </w:r>
      <w:r w:rsidR="0028166B">
        <w:t>-</w:t>
      </w:r>
      <w:r w:rsidRPr="0028166B">
        <w:t xml:space="preserve"> </w:t>
      </w:r>
      <w:r w:rsidR="00F83CFE" w:rsidRPr="0028166B">
        <w:t xml:space="preserve">The </w:t>
      </w:r>
      <w:r w:rsidR="00FE53B1">
        <w:t>(Agency</w:t>
      </w:r>
      <w:r w:rsidR="006557C2">
        <w:t>)</w:t>
      </w:r>
      <w:r w:rsidR="00B17278">
        <w:t xml:space="preserve"> BU </w:t>
      </w:r>
      <w:r w:rsidR="00F83CFE" w:rsidRPr="0028166B">
        <w:t>shall ensure t</w:t>
      </w:r>
      <w:r w:rsidR="00FE53B1">
        <w:t>he agency</w:t>
      </w:r>
      <w:r w:rsidRPr="0028166B">
        <w:t xml:space="preserve"> information system enforces approved authorizations for logical access to information and system resources in accordance with applicable control policies (e.g., identity-based policies, role-based policies). </w:t>
      </w:r>
      <w:r w:rsidR="00844692" w:rsidRPr="0028166B">
        <w:t xml:space="preserve"> </w:t>
      </w:r>
      <w:r w:rsidR="009E1998" w:rsidRPr="0028166B">
        <w:t>[NIST 800-53 AC-3]</w:t>
      </w:r>
      <w:r w:rsidR="005D7B9D" w:rsidRPr="0028166B">
        <w:t xml:space="preserve"> [HIPAA 164.308(a)(3</w:t>
      </w:r>
      <w:r w:rsidR="005D245B">
        <w:t>)(ii)(A) -</w:t>
      </w:r>
      <w:r w:rsidR="005D7B9D" w:rsidRPr="0028166B">
        <w:t xml:space="preserve"> Addressable, 164.308 (a)(4)(ii)(B)</w:t>
      </w:r>
      <w:r w:rsidR="00BE6E6B" w:rsidRPr="0028166B">
        <w:t xml:space="preserve"> &amp; (C)</w:t>
      </w:r>
      <w:r w:rsidR="005D7B9D" w:rsidRPr="0028166B">
        <w:t xml:space="preserve"> - Addressable]</w:t>
      </w:r>
    </w:p>
    <w:p w14:paraId="190FF500" w14:textId="228451EA" w:rsidR="000A505D" w:rsidRPr="000A505D" w:rsidRDefault="000A505D" w:rsidP="000A505D">
      <w:pPr>
        <w:pStyle w:val="Heading3"/>
        <w:ind w:left="1656"/>
      </w:pPr>
      <w:r w:rsidRPr="00FA7013">
        <w:lastRenderedPageBreak/>
        <w:t>(P)</w:t>
      </w:r>
      <w:r w:rsidRPr="000A505D">
        <w:rPr>
          <w:b/>
        </w:rPr>
        <w:t xml:space="preserve"> Assign Responsibility</w:t>
      </w:r>
      <w:r>
        <w:t xml:space="preserve"> </w:t>
      </w:r>
      <w:r w:rsidR="00C46919">
        <w:t>-</w:t>
      </w:r>
      <w:r>
        <w:t xml:space="preserve"> </w:t>
      </w:r>
      <w:r w:rsidR="005032BA">
        <w:t>T</w:t>
      </w:r>
      <w:r w:rsidR="005032BA" w:rsidRPr="0028166B">
        <w:t xml:space="preserve">he </w:t>
      </w:r>
      <w:r w:rsidR="00FE53B1">
        <w:t>(Agency</w:t>
      </w:r>
      <w:r w:rsidR="006557C2">
        <w:t>)</w:t>
      </w:r>
      <w:r w:rsidR="00B17278">
        <w:t xml:space="preserve"> BU </w:t>
      </w:r>
      <w:r w:rsidR="00F83CFE" w:rsidRPr="0028166B">
        <w:t xml:space="preserve">shall </w:t>
      </w:r>
      <w:r w:rsidR="005032BA" w:rsidRPr="0028166B">
        <w:t>assign to an individual or team the security management responsibility of monitoring and controlling all access to Confidential data. [PCI DSS 12.5.5]</w:t>
      </w:r>
    </w:p>
    <w:p w14:paraId="190FF501" w14:textId="6A4DD1A6" w:rsidR="000A505D" w:rsidRPr="000A505D" w:rsidRDefault="000A505D" w:rsidP="000A505D">
      <w:pPr>
        <w:pStyle w:val="Heading2"/>
      </w:pPr>
      <w:r w:rsidRPr="00FA7013">
        <w:t>(P)</w:t>
      </w:r>
      <w:r>
        <w:rPr>
          <w:b/>
        </w:rPr>
        <w:t xml:space="preserve"> Develop Access Control Operational Procedures </w:t>
      </w:r>
      <w:r w:rsidR="00C46919">
        <w:t>-</w:t>
      </w:r>
      <w:r>
        <w:t xml:space="preserve"> T</w:t>
      </w:r>
      <w:r w:rsidRPr="0028166B">
        <w:t xml:space="preserve">he </w:t>
      </w:r>
      <w:r w:rsidR="00FE53B1">
        <w:t>(Agency</w:t>
      </w:r>
      <w:r w:rsidR="006557C2">
        <w:t>)</w:t>
      </w:r>
      <w:r w:rsidR="00B17278">
        <w:t xml:space="preserve"> BU </w:t>
      </w:r>
      <w:r w:rsidR="00F83CFE" w:rsidRPr="0028166B">
        <w:t xml:space="preserve">shall </w:t>
      </w:r>
      <w:r w:rsidRPr="0028166B">
        <w:t>develop daily operational security procedures that are consistent with requirements in this specification. [PCI DSS 12.2]</w:t>
      </w:r>
    </w:p>
    <w:p w14:paraId="190FF502" w14:textId="3E646917" w:rsidR="00B97B20" w:rsidRPr="0028166B" w:rsidRDefault="00767753" w:rsidP="00B97B20">
      <w:pPr>
        <w:pStyle w:val="Heading2"/>
      </w:pPr>
      <w:r w:rsidRPr="00FA7013">
        <w:t>(P)</w:t>
      </w:r>
      <w:r>
        <w:rPr>
          <w:b/>
        </w:rPr>
        <w:t xml:space="preserve"> </w:t>
      </w:r>
      <w:r w:rsidR="003A1A89" w:rsidRPr="003A1A89">
        <w:rPr>
          <w:b/>
        </w:rPr>
        <w:t>Information Flow Enforcement</w:t>
      </w:r>
      <w:r w:rsidR="003A1A89">
        <w:t xml:space="preserve"> </w:t>
      </w:r>
      <w:r w:rsidR="00C46919">
        <w:t>-</w:t>
      </w:r>
      <w:r w:rsidR="003A1A89">
        <w:t xml:space="preserve"> </w:t>
      </w:r>
      <w:r w:rsidR="00F83CFE" w:rsidRPr="0028166B">
        <w:t xml:space="preserve">The </w:t>
      </w:r>
      <w:r w:rsidR="00FE53B1">
        <w:t>(Agency</w:t>
      </w:r>
      <w:r w:rsidR="006557C2">
        <w:t>)</w:t>
      </w:r>
      <w:r w:rsidR="00B17278">
        <w:t xml:space="preserve"> BU </w:t>
      </w:r>
      <w:r w:rsidR="00F83CFE" w:rsidRPr="0028166B">
        <w:t>shall ensure t</w:t>
      </w:r>
      <w:r w:rsidR="00FE53B1">
        <w:t>he agency</w:t>
      </w:r>
      <w:r w:rsidR="003A1A89" w:rsidRPr="0028166B">
        <w:t xml:space="preserve"> information system enforces approved authorizations for controlling the flow of information within the system and between interconnected systems based on </w:t>
      </w:r>
      <w:r w:rsidR="00BD127A" w:rsidRPr="0028166B">
        <w:t>BU</w:t>
      </w:r>
      <w:r w:rsidR="00717B32">
        <w:t>-</w:t>
      </w:r>
      <w:r w:rsidR="003A1A89" w:rsidRPr="0028166B">
        <w:t>defined information flow control policies</w:t>
      </w:r>
      <w:r w:rsidR="00F50EBE">
        <w:t xml:space="preserve">, including </w:t>
      </w:r>
      <w:r w:rsidR="00FE53B1">
        <w:t xml:space="preserve"> STATEWIDE POLICY FRAMEWORK</w:t>
      </w:r>
      <w:r w:rsidR="00F50EBE">
        <w:t xml:space="preserve"> 8350, Systems and Communications Protections</w:t>
      </w:r>
      <w:r w:rsidR="003A1A89" w:rsidRPr="0028166B">
        <w:t xml:space="preserve">. </w:t>
      </w:r>
      <w:r w:rsidR="00B97B20" w:rsidRPr="0028166B">
        <w:t xml:space="preserve">These policies prohibit direct public access between the Internet and any system </w:t>
      </w:r>
      <w:r w:rsidR="00FE53B1">
        <w:t>component in the Protected agency</w:t>
      </w:r>
      <w:r w:rsidR="00B97B20" w:rsidRPr="0028166B">
        <w:t xml:space="preserve"> information system. </w:t>
      </w:r>
      <w:r w:rsidR="009E1998" w:rsidRPr="0028166B">
        <w:t>[NIST 800-53 AC-4]</w:t>
      </w:r>
      <w:r w:rsidR="00B97B20" w:rsidRPr="0028166B">
        <w:t xml:space="preserve"> </w:t>
      </w:r>
      <w:r w:rsidR="00D516BB" w:rsidRPr="0028166B">
        <w:t xml:space="preserve">[IRS Pub 1075] </w:t>
      </w:r>
      <w:r w:rsidR="00B97B20" w:rsidRPr="0028166B">
        <w:t>[PCI DSS 1.3]</w:t>
      </w:r>
    </w:p>
    <w:p w14:paraId="190FF503" w14:textId="0F33228F" w:rsidR="00B97B20" w:rsidRDefault="00B97B20" w:rsidP="00B97B20">
      <w:pPr>
        <w:pStyle w:val="Heading3"/>
        <w:ind w:left="1656"/>
      </w:pPr>
      <w:r w:rsidRPr="00FA7013">
        <w:t>(P)</w:t>
      </w:r>
      <w:r w:rsidRPr="00B97B20">
        <w:rPr>
          <w:b/>
        </w:rPr>
        <w:t xml:space="preserve"> Perimeter Firewalls</w:t>
      </w:r>
      <w:r>
        <w:rPr>
          <w:b/>
        </w:rPr>
        <w:t xml:space="preserve"> for Wireless Networks</w:t>
      </w:r>
      <w:r>
        <w:t xml:space="preserve"> - </w:t>
      </w:r>
      <w:r w:rsidRPr="0028166B">
        <w:t xml:space="preserve">The </w:t>
      </w:r>
      <w:r w:rsidR="00FE53B1">
        <w:t>(Agency</w:t>
      </w:r>
      <w:r w:rsidR="006557C2">
        <w:t>)</w:t>
      </w:r>
      <w:r w:rsidR="00B17278">
        <w:t xml:space="preserve"> BU </w:t>
      </w:r>
      <w:r w:rsidR="00F83CFE" w:rsidRPr="0028166B">
        <w:t xml:space="preserve">shall </w:t>
      </w:r>
      <w:r w:rsidRPr="0028166B">
        <w:t xml:space="preserve">install perimeter firewalls between any wireless network and the Protected </w:t>
      </w:r>
      <w:r w:rsidR="00FE53B1">
        <w:t xml:space="preserve">agency </w:t>
      </w:r>
      <w:r w:rsidRPr="0028166B">
        <w:t>information system, and configures these firewalls to deny or control (if such traffic is necessary for business purposes) any traffic from the wireless envi</w:t>
      </w:r>
      <w:r w:rsidR="00FE53B1">
        <w:t>ronment into the Protected agency</w:t>
      </w:r>
      <w:r w:rsidRPr="0028166B">
        <w:t xml:space="preserve"> information system. [PCI DSS 1.2.3]</w:t>
      </w:r>
    </w:p>
    <w:p w14:paraId="190FF504" w14:textId="42854AF4" w:rsidR="00B97B20" w:rsidRPr="00B97B20" w:rsidRDefault="00B97B20" w:rsidP="00B97B20">
      <w:pPr>
        <w:pStyle w:val="Heading3"/>
        <w:ind w:left="1656"/>
      </w:pPr>
      <w:r w:rsidRPr="00FA7013">
        <w:t>(P)</w:t>
      </w:r>
      <w:r w:rsidRPr="00B97B20">
        <w:rPr>
          <w:b/>
        </w:rPr>
        <w:t xml:space="preserve"> Personal Firewalls</w:t>
      </w:r>
      <w:r>
        <w:t xml:space="preserve"> </w:t>
      </w:r>
      <w:r w:rsidR="00C46919">
        <w:t>-</w:t>
      </w:r>
      <w:r>
        <w:t xml:space="preserve"> </w:t>
      </w:r>
      <w:r w:rsidRPr="0028166B">
        <w:t xml:space="preserve">The </w:t>
      </w:r>
      <w:r w:rsidR="00FE53B1">
        <w:t>(Agency</w:t>
      </w:r>
      <w:r w:rsidR="006557C2">
        <w:t>)</w:t>
      </w:r>
      <w:r w:rsidR="00B17278">
        <w:t xml:space="preserve"> BU </w:t>
      </w:r>
      <w:r w:rsidR="00F83CFE" w:rsidRPr="0028166B">
        <w:t xml:space="preserve">shall </w:t>
      </w:r>
      <w:r w:rsidR="00054B47" w:rsidRPr="0028166B">
        <w:t>require</w:t>
      </w:r>
      <w:r w:rsidRPr="0028166B">
        <w:t xml:space="preserve"> personal firewall software on any mobile device and/or employee-owned computers with direct connectivity to the Internet</w:t>
      </w:r>
      <w:r w:rsidR="00FE53B1">
        <w:t xml:space="preserve"> that</w:t>
      </w:r>
      <w:r w:rsidRPr="0028166B">
        <w:t xml:space="preserve"> are used to access the </w:t>
      </w:r>
      <w:r w:rsidR="00BD127A" w:rsidRPr="0028166B">
        <w:t>BU</w:t>
      </w:r>
      <w:r w:rsidRPr="0028166B">
        <w:t>’s network. [PCI DSS 1.4]</w:t>
      </w:r>
    </w:p>
    <w:p w14:paraId="190FF505" w14:textId="36A950E7" w:rsidR="009E1998" w:rsidRDefault="00767753" w:rsidP="009E1998">
      <w:pPr>
        <w:pStyle w:val="Heading2"/>
      </w:pPr>
      <w:r w:rsidRPr="00FA7013">
        <w:t>(P)</w:t>
      </w:r>
      <w:r>
        <w:rPr>
          <w:b/>
        </w:rPr>
        <w:t xml:space="preserve"> </w:t>
      </w:r>
      <w:r w:rsidR="008279B9" w:rsidRPr="008279B9">
        <w:rPr>
          <w:b/>
        </w:rPr>
        <w:t>Least Privilege</w:t>
      </w:r>
      <w:r w:rsidR="008279B9">
        <w:t xml:space="preserve"> - </w:t>
      </w:r>
      <w:r w:rsidR="008279B9" w:rsidRPr="0028166B">
        <w:t xml:space="preserve">The </w:t>
      </w:r>
      <w:r w:rsidR="00FE53B1">
        <w:t>(Agency</w:t>
      </w:r>
      <w:r w:rsidR="006557C2">
        <w:t>)</w:t>
      </w:r>
      <w:r w:rsidR="00B17278">
        <w:t xml:space="preserve"> BU </w:t>
      </w:r>
      <w:r w:rsidR="00F83CFE" w:rsidRPr="0028166B">
        <w:t xml:space="preserve">shall </w:t>
      </w:r>
      <w:r w:rsidR="008279B9" w:rsidRPr="0028166B">
        <w:t xml:space="preserve">employ the concept of least privilege, allowing only authorized accesses for users (and processes acting on behalf of users) which are necessary to accomplish assigned tasks in accordance with organizational missions and business functions. </w:t>
      </w:r>
      <w:r w:rsidR="009E1998" w:rsidRPr="0028166B">
        <w:t>[NIST 800-53 AC-6]</w:t>
      </w:r>
      <w:r w:rsidR="004F6138" w:rsidRPr="0028166B">
        <w:t xml:space="preserve"> </w:t>
      </w:r>
      <w:r w:rsidR="00D516BB" w:rsidRPr="0028166B">
        <w:t xml:space="preserve">[IRS Pub 1075] </w:t>
      </w:r>
      <w:r w:rsidR="004F6138" w:rsidRPr="0028166B">
        <w:t>[PCI DSS 7.1]</w:t>
      </w:r>
    </w:p>
    <w:p w14:paraId="190FF506" w14:textId="065BA72A" w:rsidR="005D7B9D" w:rsidRPr="00CB27E9" w:rsidRDefault="005D7B9D" w:rsidP="00CB27E9">
      <w:pPr>
        <w:pStyle w:val="Heading3"/>
        <w:ind w:left="1656"/>
        <w:rPr>
          <w:b/>
        </w:rPr>
      </w:pPr>
      <w:r w:rsidRPr="00FA7013">
        <w:rPr>
          <w:bCs w:val="0"/>
          <w:szCs w:val="26"/>
        </w:rPr>
        <w:t>(P)</w:t>
      </w:r>
      <w:r>
        <w:rPr>
          <w:b/>
          <w:bCs w:val="0"/>
          <w:szCs w:val="26"/>
        </w:rPr>
        <w:t xml:space="preserve"> </w:t>
      </w:r>
      <w:r w:rsidRPr="00CB27E9">
        <w:rPr>
          <w:b/>
        </w:rPr>
        <w:t>Organizational</w:t>
      </w:r>
      <w:r>
        <w:rPr>
          <w:b/>
          <w:bCs w:val="0"/>
          <w:szCs w:val="26"/>
        </w:rPr>
        <w:t xml:space="preserve"> Isolation </w:t>
      </w:r>
      <w:r w:rsidR="00C46919">
        <w:t>-</w:t>
      </w:r>
      <w:r>
        <w:t xml:space="preserve"> </w:t>
      </w:r>
      <w:r w:rsidRPr="0028166B">
        <w:t xml:space="preserve">The </w:t>
      </w:r>
      <w:r w:rsidR="00FE53B1">
        <w:t>(Agency</w:t>
      </w:r>
      <w:r w:rsidR="006557C2">
        <w:t>)</w:t>
      </w:r>
      <w:r w:rsidR="00B17278">
        <w:t xml:space="preserve"> BU </w:t>
      </w:r>
      <w:r w:rsidR="00F83CFE" w:rsidRPr="0028166B">
        <w:t xml:space="preserve">shall </w:t>
      </w:r>
      <w:r w:rsidRPr="0028166B">
        <w:t xml:space="preserve">implement policies and procedures that protect Confidential information from unauthorized access by other (e.g., larger </w:t>
      </w:r>
      <w:r w:rsidR="00FE53B1">
        <w:t>(Agency</w:t>
      </w:r>
      <w:r w:rsidR="006557C2">
        <w:t>)</w:t>
      </w:r>
      <w:r w:rsidR="00B17278">
        <w:t xml:space="preserve"> BU </w:t>
      </w:r>
      <w:r w:rsidRPr="0028166B">
        <w:t xml:space="preserve">to which the </w:t>
      </w:r>
      <w:r w:rsidR="00FE53B1">
        <w:t>(Agency</w:t>
      </w:r>
      <w:r w:rsidR="006557C2">
        <w:t>)</w:t>
      </w:r>
      <w:r w:rsidR="00B17278">
        <w:t xml:space="preserve"> BU </w:t>
      </w:r>
      <w:r w:rsidRPr="0028166B">
        <w:t>is a part of) organizations. [HIPAA 164.308 (a)(4)(ii)(A)]</w:t>
      </w:r>
    </w:p>
    <w:p w14:paraId="190FF507" w14:textId="6AAEAF44" w:rsidR="00CB27E9" w:rsidRDefault="00CB27E9" w:rsidP="00CB27E9">
      <w:pPr>
        <w:pStyle w:val="Heading3"/>
        <w:ind w:left="1656"/>
      </w:pPr>
      <w:r w:rsidRPr="00FA7013">
        <w:t>(P)</w:t>
      </w:r>
      <w:r w:rsidRPr="00CB27E9">
        <w:rPr>
          <w:b/>
        </w:rPr>
        <w:t xml:space="preserve"> Privileged Accounts</w:t>
      </w:r>
      <w:r>
        <w:t xml:space="preserve"> </w:t>
      </w:r>
      <w:r w:rsidR="00C46919">
        <w:t>-</w:t>
      </w:r>
      <w:r>
        <w:t xml:space="preserve"> </w:t>
      </w:r>
      <w:r w:rsidRPr="0028166B">
        <w:t xml:space="preserve">The </w:t>
      </w:r>
      <w:r w:rsidR="00FE53B1">
        <w:t>(Agency</w:t>
      </w:r>
      <w:r w:rsidR="006557C2">
        <w:t>)</w:t>
      </w:r>
      <w:r w:rsidR="00B17278">
        <w:t xml:space="preserve"> BU </w:t>
      </w:r>
      <w:r w:rsidR="00F83CFE" w:rsidRPr="0028166B">
        <w:t xml:space="preserve">shall </w:t>
      </w:r>
      <w:r w:rsidRPr="0028166B">
        <w:t>restrict access rights to privileged user accounts to least privileges necessary to perform job responsibilities. [PCI 7.1.1]</w:t>
      </w:r>
    </w:p>
    <w:p w14:paraId="190FF508" w14:textId="38590E38" w:rsidR="000A505D" w:rsidRPr="000A505D" w:rsidRDefault="00D516BB" w:rsidP="000A505D">
      <w:pPr>
        <w:pStyle w:val="Heading3"/>
        <w:ind w:left="1656"/>
      </w:pPr>
      <w:r w:rsidRPr="00FA7013">
        <w:t>(P)</w:t>
      </w:r>
      <w:r>
        <w:rPr>
          <w:b/>
        </w:rPr>
        <w:t xml:space="preserve"> </w:t>
      </w:r>
      <w:r w:rsidR="000A505D" w:rsidRPr="000A505D">
        <w:rPr>
          <w:b/>
        </w:rPr>
        <w:t>Job Classification</w:t>
      </w:r>
      <w:r w:rsidR="000A505D">
        <w:t xml:space="preserve"> </w:t>
      </w:r>
      <w:r w:rsidR="00C46919">
        <w:t>-</w:t>
      </w:r>
      <w:r w:rsidR="000A505D">
        <w:t xml:space="preserve"> </w:t>
      </w:r>
      <w:r w:rsidR="000A505D" w:rsidRPr="0028166B">
        <w:t xml:space="preserve">The </w:t>
      </w:r>
      <w:r w:rsidR="00FE53B1">
        <w:t>(Agency</w:t>
      </w:r>
      <w:r w:rsidR="006557C2">
        <w:t>)</w:t>
      </w:r>
      <w:r w:rsidR="00B17278">
        <w:t xml:space="preserve"> BU </w:t>
      </w:r>
      <w:r w:rsidR="00F83CFE" w:rsidRPr="0028166B">
        <w:t xml:space="preserve">shall </w:t>
      </w:r>
      <w:r w:rsidR="000A505D" w:rsidRPr="0028166B">
        <w:t>restrict access rights based on individual personnel’s job classification and function. [PCI DSS 7.1.2]</w:t>
      </w:r>
    </w:p>
    <w:p w14:paraId="190FF509" w14:textId="4021C769" w:rsidR="008279B9" w:rsidRDefault="00767753" w:rsidP="008279B9">
      <w:pPr>
        <w:pStyle w:val="Heading2"/>
      </w:pPr>
      <w:r w:rsidRPr="00FA7013">
        <w:t>(P)</w:t>
      </w:r>
      <w:r>
        <w:rPr>
          <w:b/>
        </w:rPr>
        <w:t xml:space="preserve"> </w:t>
      </w:r>
      <w:r w:rsidR="008279B9" w:rsidRPr="008279B9">
        <w:rPr>
          <w:b/>
        </w:rPr>
        <w:t>Authorize Access to Security Functions</w:t>
      </w:r>
      <w:r w:rsidR="008279B9">
        <w:t xml:space="preserve"> </w:t>
      </w:r>
      <w:r w:rsidR="00C46919">
        <w:t>-</w:t>
      </w:r>
      <w:r w:rsidR="008279B9">
        <w:t xml:space="preserve"> </w:t>
      </w:r>
      <w:r w:rsidR="008279B9" w:rsidRPr="0028166B">
        <w:t xml:space="preserve">The </w:t>
      </w:r>
      <w:r w:rsidR="00FE53B1">
        <w:t>(Agency</w:t>
      </w:r>
      <w:r w:rsidR="006557C2">
        <w:t>)</w:t>
      </w:r>
      <w:r w:rsidR="00B17278">
        <w:t xml:space="preserve"> BU </w:t>
      </w:r>
      <w:r w:rsidR="00F83CFE" w:rsidRPr="0028166B">
        <w:t xml:space="preserve">shall </w:t>
      </w:r>
      <w:r w:rsidR="008279B9" w:rsidRPr="0028166B">
        <w:t>explicitly authorize access to the following security functions and security-relevant information: [NIST 800-53 AC-6(1)]</w:t>
      </w:r>
      <w:r w:rsidR="00D516BB" w:rsidRPr="0028166B">
        <w:t xml:space="preserve"> [IRS Pub 1075]</w:t>
      </w:r>
    </w:p>
    <w:p w14:paraId="190FF50A" w14:textId="7BE5F9C4" w:rsidR="008279B9" w:rsidRPr="00072406" w:rsidRDefault="005D245B" w:rsidP="00072406">
      <w:pPr>
        <w:pStyle w:val="ListAlpha"/>
        <w:numPr>
          <w:ilvl w:val="0"/>
          <w:numId w:val="38"/>
        </w:numPr>
      </w:pPr>
      <w:r w:rsidRPr="00072406">
        <w:t>Establishing system accounts</w:t>
      </w:r>
    </w:p>
    <w:p w14:paraId="190FF50B" w14:textId="186E2939" w:rsidR="008279B9" w:rsidRPr="00072406" w:rsidRDefault="008279B9" w:rsidP="00072406">
      <w:pPr>
        <w:pStyle w:val="ListAlpha"/>
        <w:numPr>
          <w:ilvl w:val="0"/>
          <w:numId w:val="38"/>
        </w:numPr>
      </w:pPr>
      <w:r w:rsidRPr="00072406">
        <w:lastRenderedPageBreak/>
        <w:t>Co</w:t>
      </w:r>
      <w:r w:rsidR="005D245B" w:rsidRPr="00072406">
        <w:t>nfiguring access authorizations</w:t>
      </w:r>
    </w:p>
    <w:p w14:paraId="190FF50C" w14:textId="327AB6FB" w:rsidR="008279B9" w:rsidRPr="00072406" w:rsidRDefault="005D245B" w:rsidP="00072406">
      <w:pPr>
        <w:pStyle w:val="ListAlpha"/>
        <w:numPr>
          <w:ilvl w:val="0"/>
          <w:numId w:val="38"/>
        </w:numPr>
      </w:pPr>
      <w:r w:rsidRPr="00072406">
        <w:t>Setting events to be audited</w:t>
      </w:r>
    </w:p>
    <w:p w14:paraId="190FF50D" w14:textId="7CE3CE72" w:rsidR="008279B9" w:rsidRPr="00072406" w:rsidRDefault="008279B9" w:rsidP="00072406">
      <w:pPr>
        <w:pStyle w:val="ListAlpha"/>
        <w:numPr>
          <w:ilvl w:val="0"/>
          <w:numId w:val="38"/>
        </w:numPr>
      </w:pPr>
      <w:r w:rsidRPr="00072406">
        <w:t>Setting</w:t>
      </w:r>
      <w:r w:rsidR="005D245B" w:rsidRPr="00072406">
        <w:t xml:space="preserve"> intrusion detection parameters</w:t>
      </w:r>
    </w:p>
    <w:p w14:paraId="190FF50E" w14:textId="5BB88301" w:rsidR="008279B9" w:rsidRPr="00072406" w:rsidRDefault="008279B9" w:rsidP="00072406">
      <w:pPr>
        <w:pStyle w:val="ListAlpha"/>
        <w:numPr>
          <w:ilvl w:val="0"/>
          <w:numId w:val="38"/>
        </w:numPr>
      </w:pPr>
      <w:r w:rsidRPr="00072406">
        <w:t xml:space="preserve">Filtering </w:t>
      </w:r>
      <w:r w:rsidR="005D245B" w:rsidRPr="00072406">
        <w:t>rules for routers and firewalls</w:t>
      </w:r>
    </w:p>
    <w:p w14:paraId="190FF50F" w14:textId="63F1A45D" w:rsidR="008279B9" w:rsidRPr="00072406" w:rsidRDefault="008279B9" w:rsidP="00072406">
      <w:pPr>
        <w:pStyle w:val="ListAlpha"/>
        <w:numPr>
          <w:ilvl w:val="0"/>
          <w:numId w:val="38"/>
        </w:numPr>
      </w:pPr>
      <w:r w:rsidRPr="00072406">
        <w:t>Cryptogra</w:t>
      </w:r>
      <w:r w:rsidR="001860C9" w:rsidRPr="00072406">
        <w:t xml:space="preserve">phic key management </w:t>
      </w:r>
      <w:r w:rsidR="005D245B" w:rsidRPr="00072406">
        <w:t>information</w:t>
      </w:r>
    </w:p>
    <w:p w14:paraId="190FF510" w14:textId="2ABCBB31" w:rsidR="008279B9" w:rsidRPr="00072406" w:rsidRDefault="008279B9" w:rsidP="00072406">
      <w:pPr>
        <w:pStyle w:val="ListAlpha"/>
        <w:numPr>
          <w:ilvl w:val="0"/>
          <w:numId w:val="38"/>
        </w:numPr>
      </w:pPr>
      <w:r w:rsidRPr="00072406">
        <w:t>Configuration p</w:t>
      </w:r>
      <w:r w:rsidR="005D245B" w:rsidRPr="00072406">
        <w:t>arameters for security services</w:t>
      </w:r>
    </w:p>
    <w:p w14:paraId="190FF511" w14:textId="7583F76B" w:rsidR="009E1998" w:rsidRPr="009E1998" w:rsidRDefault="00767753" w:rsidP="009E1998">
      <w:pPr>
        <w:pStyle w:val="Heading2"/>
      </w:pPr>
      <w:r w:rsidRPr="00FA7013">
        <w:t>(P)</w:t>
      </w:r>
      <w:r>
        <w:rPr>
          <w:b/>
        </w:rPr>
        <w:t xml:space="preserve"> </w:t>
      </w:r>
      <w:r w:rsidR="008279B9" w:rsidRPr="008279B9">
        <w:rPr>
          <w:b/>
        </w:rPr>
        <w:t>Non-Privileged Access for Non-Security Functions</w:t>
      </w:r>
      <w:r w:rsidR="008279B9">
        <w:t xml:space="preserve"> </w:t>
      </w:r>
      <w:r w:rsidR="00C46919">
        <w:t>-</w:t>
      </w:r>
      <w:r w:rsidR="008279B9">
        <w:t xml:space="preserve"> </w:t>
      </w:r>
      <w:r w:rsidR="008279B9" w:rsidRPr="0028166B">
        <w:t xml:space="preserve">The </w:t>
      </w:r>
      <w:r w:rsidR="00FE53B1">
        <w:t>(Agency</w:t>
      </w:r>
      <w:r w:rsidR="006557C2">
        <w:t>)</w:t>
      </w:r>
      <w:r w:rsidR="00B17278">
        <w:t xml:space="preserve"> BU </w:t>
      </w:r>
      <w:r w:rsidR="00F83CFE" w:rsidRPr="0028166B">
        <w:t xml:space="preserve">shall </w:t>
      </w:r>
      <w:r w:rsidR="00F50EBE">
        <w:t>require</w:t>
      </w:r>
      <w:r w:rsidR="00FE53B1">
        <w:t xml:space="preserve"> that users of agency</w:t>
      </w:r>
      <w:r w:rsidR="008279B9" w:rsidRPr="0028166B">
        <w:t xml:space="preserve"> information system accounts, or roles, with access to security functions (e.g., privileged users), use non-privileged accounts or roles, when accessing non-security functions.  </w:t>
      </w:r>
      <w:r w:rsidR="009E1998" w:rsidRPr="0028166B">
        <w:t>[NIST 800-53 AC-6(2)]</w:t>
      </w:r>
      <w:r w:rsidR="00D516BB" w:rsidRPr="0028166B">
        <w:t xml:space="preserve"> [IRS Pub 1075]</w:t>
      </w:r>
    </w:p>
    <w:p w14:paraId="190FF512" w14:textId="62EE2978" w:rsidR="009E1998" w:rsidRDefault="00767753" w:rsidP="009E1998">
      <w:pPr>
        <w:pStyle w:val="Heading2"/>
      </w:pPr>
      <w:r w:rsidRPr="00FA7013">
        <w:t>(P)</w:t>
      </w:r>
      <w:r>
        <w:rPr>
          <w:b/>
        </w:rPr>
        <w:t xml:space="preserve"> </w:t>
      </w:r>
      <w:r w:rsidR="008279B9" w:rsidRPr="008279B9">
        <w:rPr>
          <w:b/>
        </w:rPr>
        <w:t>Auditing of Privileged Functions</w:t>
      </w:r>
      <w:r w:rsidR="008279B9">
        <w:t xml:space="preserve"> </w:t>
      </w:r>
      <w:r w:rsidR="00C46919">
        <w:t>-</w:t>
      </w:r>
      <w:r w:rsidR="008279B9">
        <w:t xml:space="preserve"> </w:t>
      </w:r>
      <w:r w:rsidR="008279B9" w:rsidRPr="0028166B">
        <w:t xml:space="preserve">The </w:t>
      </w:r>
      <w:r w:rsidR="00FE53B1">
        <w:t>(Agency</w:t>
      </w:r>
      <w:r w:rsidR="006557C2">
        <w:t>)</w:t>
      </w:r>
      <w:r w:rsidR="00B17278">
        <w:t xml:space="preserve"> BU </w:t>
      </w:r>
      <w:r w:rsidR="00F83CFE" w:rsidRPr="0028166B">
        <w:t xml:space="preserve">shall </w:t>
      </w:r>
      <w:r w:rsidR="008279B9" w:rsidRPr="0028166B">
        <w:t>include execution of privileged functions in the events to</w:t>
      </w:r>
      <w:r w:rsidR="00FE53B1">
        <w:t xml:space="preserve"> be audited by the agency</w:t>
      </w:r>
      <w:r w:rsidR="008279B9" w:rsidRPr="0028166B">
        <w:t xml:space="preserve"> information system.  </w:t>
      </w:r>
      <w:r w:rsidR="009E1998" w:rsidRPr="0028166B">
        <w:t>[NIST 800-53 AC-6(9)]</w:t>
      </w:r>
    </w:p>
    <w:p w14:paraId="190FF513" w14:textId="6BE42830" w:rsidR="009E1998" w:rsidRDefault="00767753" w:rsidP="009E1998">
      <w:pPr>
        <w:pStyle w:val="Heading2"/>
      </w:pPr>
      <w:r w:rsidRPr="00FA7013">
        <w:t>(P)</w:t>
      </w:r>
      <w:r>
        <w:rPr>
          <w:b/>
        </w:rPr>
        <w:t xml:space="preserve"> </w:t>
      </w:r>
      <w:r w:rsidR="008279B9" w:rsidRPr="008279B9">
        <w:rPr>
          <w:b/>
        </w:rPr>
        <w:t>Prohibit Non-Privileged Users From Executing Privileged Functions</w:t>
      </w:r>
      <w:r w:rsidR="008279B9">
        <w:t xml:space="preserve"> </w:t>
      </w:r>
      <w:r w:rsidR="00C46919">
        <w:t>-</w:t>
      </w:r>
      <w:r w:rsidR="008279B9">
        <w:t xml:space="preserve"> </w:t>
      </w:r>
      <w:r w:rsidR="00F83CFE">
        <w:t xml:space="preserve">The </w:t>
      </w:r>
      <w:r w:rsidR="00FE53B1">
        <w:t>(Agency</w:t>
      </w:r>
      <w:r w:rsidR="006557C2">
        <w:t>)</w:t>
      </w:r>
      <w:r w:rsidR="00B17278">
        <w:t xml:space="preserve"> BU </w:t>
      </w:r>
      <w:r w:rsidR="00F83CFE">
        <w:t>shall ensure t</w:t>
      </w:r>
      <w:r w:rsidR="00763FCB">
        <w:t>he agency</w:t>
      </w:r>
      <w:r w:rsidR="008279B9">
        <w:t xml:space="preserve"> information system prevents non-privileged users from executing privileged functions to include disabling, circumventing, or altering implemented security safeguards/countermeasures.</w:t>
      </w:r>
      <w:r>
        <w:t xml:space="preserve"> </w:t>
      </w:r>
      <w:r w:rsidR="009E1998">
        <w:t>[NIST 800-53 AC-6(10)]</w:t>
      </w:r>
      <w:r w:rsidR="00D516BB" w:rsidRPr="00D516BB">
        <w:t xml:space="preserve"> </w:t>
      </w:r>
      <w:r w:rsidR="00D516BB">
        <w:t>[IRS Pub 1075]</w:t>
      </w:r>
    </w:p>
    <w:p w14:paraId="190FF514" w14:textId="60539197" w:rsidR="009E1998" w:rsidRPr="009E1998" w:rsidRDefault="00767753" w:rsidP="00767753">
      <w:pPr>
        <w:pStyle w:val="Heading2"/>
      </w:pPr>
      <w:r w:rsidRPr="00767753">
        <w:rPr>
          <w:b/>
        </w:rPr>
        <w:t>Unsuccessful Logon Attempts</w:t>
      </w:r>
      <w:r>
        <w:t xml:space="preserve"> </w:t>
      </w:r>
      <w:r w:rsidR="00C46919">
        <w:t>-</w:t>
      </w:r>
      <w:r>
        <w:t xml:space="preserve"> </w:t>
      </w:r>
      <w:r w:rsidR="00F83CFE" w:rsidRPr="0028166B">
        <w:t xml:space="preserve">The </w:t>
      </w:r>
      <w:r w:rsidR="00FE53B1">
        <w:t>(Agency</w:t>
      </w:r>
      <w:r w:rsidR="006557C2">
        <w:t>)</w:t>
      </w:r>
      <w:r w:rsidR="00B17278">
        <w:t xml:space="preserve"> BU </w:t>
      </w:r>
      <w:r w:rsidR="00F83CFE" w:rsidRPr="0028166B">
        <w:t>shall ensure t</w:t>
      </w:r>
      <w:r w:rsidR="00FE53B1">
        <w:t>he agency</w:t>
      </w:r>
      <w:r w:rsidRPr="0028166B">
        <w:t xml:space="preserve"> information system enforces a </w:t>
      </w:r>
      <w:r w:rsidR="00FE53B1">
        <w:t>(Agency</w:t>
      </w:r>
      <w:r w:rsidR="006557C2">
        <w:t>)</w:t>
      </w:r>
      <w:r w:rsidR="00B17278">
        <w:t xml:space="preserve"> BU </w:t>
      </w:r>
      <w:r w:rsidR="00A3616F" w:rsidRPr="0028166B">
        <w:t xml:space="preserve">specified </w:t>
      </w:r>
      <w:r w:rsidRPr="0028166B">
        <w:t>limit of consecutive invalid logon attempts by a user; and automatically locks the account/node for</w:t>
      </w:r>
      <w:r w:rsidR="002F7391" w:rsidRPr="0028166B">
        <w:t xml:space="preserve"> a </w:t>
      </w:r>
      <w:r w:rsidR="00FE53B1">
        <w:t>(Agency</w:t>
      </w:r>
      <w:r w:rsidR="006557C2">
        <w:t>)</w:t>
      </w:r>
      <w:r w:rsidR="00B17278">
        <w:t xml:space="preserve"> BU </w:t>
      </w:r>
      <w:r w:rsidR="002F7391" w:rsidRPr="0028166B">
        <w:t>specified period of time</w:t>
      </w:r>
      <w:r w:rsidR="0028166B" w:rsidRPr="0028166B">
        <w:t xml:space="preserve"> </w:t>
      </w:r>
      <w:r w:rsidRPr="0028166B">
        <w:t>or locks the account/node until released by an administrator when the maximum number of unsuccessful attempts is exceede</w:t>
      </w:r>
      <w:r w:rsidR="0044569A">
        <w:t xml:space="preserve">d, </w:t>
      </w:r>
      <w:r w:rsidR="002751F0">
        <w:rPr>
          <w:szCs w:val="20"/>
        </w:rPr>
        <w:t>consistent with the</w:t>
      </w:r>
      <w:r w:rsidR="00FE53B1">
        <w:rPr>
          <w:szCs w:val="20"/>
        </w:rPr>
        <w:t xml:space="preserve"> Statewide</w:t>
      </w:r>
      <w:r w:rsidR="002751F0">
        <w:rPr>
          <w:szCs w:val="20"/>
        </w:rPr>
        <w:t xml:space="preserve"> Access Control Standard</w:t>
      </w:r>
      <w:r w:rsidR="002751F0">
        <w:t xml:space="preserve"> </w:t>
      </w:r>
      <w:r w:rsidR="00D342A8" w:rsidRPr="0028166B">
        <w:t>8320.</w:t>
      </w:r>
      <w:r w:rsidRPr="0028166B">
        <w:t xml:space="preserve"> </w:t>
      </w:r>
      <w:r w:rsidR="009E1998" w:rsidRPr="0028166B">
        <w:t>[NIST 800-53 AC-7]</w:t>
      </w:r>
      <w:r w:rsidR="00D516BB" w:rsidRPr="0028166B">
        <w:t xml:space="preserve"> [PCI DSS 8.5.13]</w:t>
      </w:r>
      <w:r w:rsidR="002F7391" w:rsidRPr="00D342A8">
        <w:t xml:space="preserve"> </w:t>
      </w:r>
    </w:p>
    <w:p w14:paraId="190FF515" w14:textId="16A6688F" w:rsidR="00767753" w:rsidRDefault="00767753" w:rsidP="009E1998">
      <w:pPr>
        <w:pStyle w:val="Heading2"/>
      </w:pPr>
      <w:r w:rsidRPr="00767753">
        <w:rPr>
          <w:b/>
        </w:rPr>
        <w:t>System Use Notification</w:t>
      </w:r>
      <w:r>
        <w:t xml:space="preserve"> </w:t>
      </w:r>
      <w:r w:rsidR="00C46919">
        <w:t>-</w:t>
      </w:r>
      <w:r>
        <w:t xml:space="preserve"> </w:t>
      </w:r>
      <w:r w:rsidR="00F83CFE" w:rsidRPr="0028166B">
        <w:t xml:space="preserve">The </w:t>
      </w:r>
      <w:r w:rsidR="00FE53B1">
        <w:t>(Agency</w:t>
      </w:r>
      <w:r w:rsidR="006557C2">
        <w:t>)</w:t>
      </w:r>
      <w:r w:rsidR="00B17278">
        <w:t xml:space="preserve"> BU </w:t>
      </w:r>
      <w:r w:rsidR="00F83CFE" w:rsidRPr="0028166B">
        <w:t>shall ensure t</w:t>
      </w:r>
      <w:r w:rsidR="00FE53B1">
        <w:t>he agency</w:t>
      </w:r>
      <w:r w:rsidRPr="0028166B">
        <w:t xml:space="preserve"> information system</w:t>
      </w:r>
      <w:r w:rsidR="00EC0754" w:rsidRPr="0028166B">
        <w:t>:</w:t>
      </w:r>
      <w:r w:rsidRPr="0028166B">
        <w:t xml:space="preserve"> </w:t>
      </w:r>
      <w:r w:rsidR="00EC0754" w:rsidRPr="0028166B">
        <w:t>[NIST 800-53 AC-8]</w:t>
      </w:r>
    </w:p>
    <w:p w14:paraId="190FF516" w14:textId="1C4AC6BC" w:rsidR="009E1998" w:rsidRDefault="00CD531A" w:rsidP="00921AB6">
      <w:pPr>
        <w:pStyle w:val="Heading3"/>
      </w:pPr>
      <w:r w:rsidRPr="004F0AD9">
        <w:rPr>
          <w:szCs w:val="20"/>
        </w:rPr>
        <w:t>D</w:t>
      </w:r>
      <w:r w:rsidR="00767753" w:rsidRPr="004F0AD9">
        <w:rPr>
          <w:szCs w:val="20"/>
        </w:rPr>
        <w:t>isplays</w:t>
      </w:r>
      <w:r w:rsidR="00767753">
        <w:t xml:space="preserve"> to users a </w:t>
      </w:r>
      <w:r w:rsidR="00016C81">
        <w:t>BU-</w:t>
      </w:r>
      <w:r w:rsidR="00767753">
        <w:t xml:space="preserve">defined notification banner before granting access to the system that provides privacy and security notices consistent with applicable federal laws, state laws, Executive Orders, directives, policies, regulations, standards, and guidance and </w:t>
      </w:r>
      <w:r w:rsidR="005D245B">
        <w:t>shall state the following</w:t>
      </w:r>
      <w:r w:rsidR="00767753">
        <w:t xml:space="preserve">: </w:t>
      </w:r>
    </w:p>
    <w:p w14:paraId="190FF517" w14:textId="00E89E5C" w:rsidR="00767753" w:rsidRPr="00072406" w:rsidRDefault="00FE53B1" w:rsidP="00072406">
      <w:pPr>
        <w:pStyle w:val="ListAlpha"/>
        <w:numPr>
          <w:ilvl w:val="0"/>
          <w:numId w:val="41"/>
        </w:numPr>
      </w:pPr>
      <w:r w:rsidRPr="00072406">
        <w:t>Users are accessing an agency</w:t>
      </w:r>
      <w:r w:rsidR="00CD531A" w:rsidRPr="00072406">
        <w:t xml:space="preserve"> </w:t>
      </w:r>
      <w:r w:rsidR="00767753" w:rsidRPr="00072406">
        <w:t>information system owned by the State of Arizona</w:t>
      </w:r>
      <w:r w:rsidR="001860C9" w:rsidRPr="00072406">
        <w:t>;</w:t>
      </w:r>
    </w:p>
    <w:p w14:paraId="190FF518" w14:textId="427FCDE4" w:rsidR="00767753" w:rsidRPr="00072406" w:rsidRDefault="00FE53B1" w:rsidP="00072406">
      <w:pPr>
        <w:pStyle w:val="ListAlpha"/>
        <w:numPr>
          <w:ilvl w:val="0"/>
          <w:numId w:val="41"/>
        </w:numPr>
      </w:pPr>
      <w:r w:rsidRPr="00072406">
        <w:t>Agency</w:t>
      </w:r>
      <w:r w:rsidR="00CD531A" w:rsidRPr="00072406">
        <w:t xml:space="preserve"> i</w:t>
      </w:r>
      <w:r w:rsidR="00767753" w:rsidRPr="00072406">
        <w:t>nformation system usage may be monitored, recorded, and subject to audit;</w:t>
      </w:r>
    </w:p>
    <w:p w14:paraId="190FF519" w14:textId="33266749" w:rsidR="00767753" w:rsidRPr="00072406" w:rsidRDefault="00767753" w:rsidP="00072406">
      <w:pPr>
        <w:pStyle w:val="ListAlpha"/>
        <w:numPr>
          <w:ilvl w:val="0"/>
          <w:numId w:val="41"/>
        </w:numPr>
      </w:pPr>
      <w:r w:rsidRPr="00072406">
        <w:t>Unauthorized use of the</w:t>
      </w:r>
      <w:r w:rsidR="00FE53B1" w:rsidRPr="00072406">
        <w:t xml:space="preserve"> agency</w:t>
      </w:r>
      <w:r w:rsidRPr="00072406">
        <w:t xml:space="preserve"> information system is prohibited and subject to criminal and civil penalties; and</w:t>
      </w:r>
    </w:p>
    <w:p w14:paraId="190FF51A" w14:textId="0110F129" w:rsidR="00767753" w:rsidRPr="00072406" w:rsidRDefault="00767753" w:rsidP="00072406">
      <w:pPr>
        <w:pStyle w:val="ListAlpha"/>
        <w:numPr>
          <w:ilvl w:val="0"/>
          <w:numId w:val="41"/>
        </w:numPr>
      </w:pPr>
      <w:r w:rsidRPr="00072406">
        <w:lastRenderedPageBreak/>
        <w:t xml:space="preserve">Use of the </w:t>
      </w:r>
      <w:r w:rsidR="00FE53B1" w:rsidRPr="00072406">
        <w:t>agency</w:t>
      </w:r>
      <w:r w:rsidR="00CD531A" w:rsidRPr="00072406">
        <w:t xml:space="preserve"> </w:t>
      </w:r>
      <w:r w:rsidRPr="00072406">
        <w:t>information system indicates consen</w:t>
      </w:r>
      <w:r w:rsidR="00052244" w:rsidRPr="00072406">
        <w:t>ts to monitoring and recording.</w:t>
      </w:r>
    </w:p>
    <w:p w14:paraId="190FF51B" w14:textId="41326D30" w:rsidR="00767753" w:rsidRPr="00072406" w:rsidRDefault="00CD531A" w:rsidP="00072406">
      <w:pPr>
        <w:pStyle w:val="ListAlpha"/>
        <w:numPr>
          <w:ilvl w:val="0"/>
          <w:numId w:val="41"/>
        </w:numPr>
      </w:pPr>
      <w:r w:rsidRPr="00072406">
        <w:t>Retains the notification banner on the screen until users acknowledge the usage conditions and take explicit actions to log o</w:t>
      </w:r>
      <w:r w:rsidR="00FE53B1" w:rsidRPr="00072406">
        <w:t>n to or further access the agency</w:t>
      </w:r>
      <w:r w:rsidRPr="00072406">
        <w:t xml:space="preserve"> information system; and</w:t>
      </w:r>
    </w:p>
    <w:p w14:paraId="190FF51C" w14:textId="3CCCF50E" w:rsidR="00CD531A" w:rsidRPr="00072406" w:rsidRDefault="00CD531A" w:rsidP="00072406">
      <w:pPr>
        <w:pStyle w:val="ListAlpha"/>
        <w:numPr>
          <w:ilvl w:val="0"/>
          <w:numId w:val="41"/>
        </w:numPr>
      </w:pPr>
      <w:r w:rsidRPr="00072406">
        <w:t>For publicly accessible systems;</w:t>
      </w:r>
      <w:r w:rsidR="00FE53B1" w:rsidRPr="00072406">
        <w:t xml:space="preserve"> the agency</w:t>
      </w:r>
      <w:r w:rsidR="004F5738" w:rsidRPr="00072406">
        <w:t xml:space="preserve"> information system</w:t>
      </w:r>
      <w:r w:rsidR="005D245B" w:rsidRPr="00072406">
        <w:t xml:space="preserve"> shall </w:t>
      </w:r>
      <w:r w:rsidR="004F5738" w:rsidRPr="00072406">
        <w:t>also</w:t>
      </w:r>
      <w:r w:rsidR="000B4924" w:rsidRPr="00072406">
        <w:t>:</w:t>
      </w:r>
    </w:p>
    <w:p w14:paraId="190FF51D" w14:textId="1368DB22" w:rsidR="00CD531A" w:rsidRPr="00072406" w:rsidRDefault="005D245B" w:rsidP="00072406">
      <w:pPr>
        <w:pStyle w:val="ListAlpha"/>
        <w:numPr>
          <w:ilvl w:val="0"/>
          <w:numId w:val="41"/>
        </w:numPr>
      </w:pPr>
      <w:r w:rsidRPr="00072406">
        <w:t>Display</w:t>
      </w:r>
      <w:r w:rsidR="00FE53B1" w:rsidRPr="00072406">
        <w:t xml:space="preserve"> to users the system use agency</w:t>
      </w:r>
      <w:r w:rsidR="00CD531A" w:rsidRPr="00072406">
        <w:t xml:space="preserve"> information before granting further access;</w:t>
      </w:r>
    </w:p>
    <w:p w14:paraId="190FF51E" w14:textId="0E8D9B7D" w:rsidR="00CD531A" w:rsidRPr="00072406" w:rsidRDefault="005D245B" w:rsidP="00072406">
      <w:pPr>
        <w:pStyle w:val="ListAlpha"/>
        <w:numPr>
          <w:ilvl w:val="0"/>
          <w:numId w:val="41"/>
        </w:numPr>
      </w:pPr>
      <w:r w:rsidRPr="00072406">
        <w:t>Display</w:t>
      </w:r>
      <w:r w:rsidR="00CD531A" w:rsidRPr="00072406">
        <w:t xml:space="preserve"> to users references, if any, to monitoring, recording, or auditing that are consistent with privacy accommodations for such systems that generally prohibit those activities; and</w:t>
      </w:r>
    </w:p>
    <w:p w14:paraId="190FF51F" w14:textId="20210E0D" w:rsidR="00CD531A" w:rsidRPr="00072406" w:rsidRDefault="005D245B" w:rsidP="00072406">
      <w:pPr>
        <w:pStyle w:val="ListAlpha"/>
        <w:numPr>
          <w:ilvl w:val="0"/>
          <w:numId w:val="41"/>
        </w:numPr>
      </w:pPr>
      <w:r w:rsidRPr="00072406">
        <w:t>Include</w:t>
      </w:r>
      <w:r w:rsidR="00CD531A" w:rsidRPr="00072406">
        <w:t xml:space="preserve"> in the notice gi</w:t>
      </w:r>
      <w:r w:rsidR="00FE53B1" w:rsidRPr="00072406">
        <w:t>ven to public users of the agency</w:t>
      </w:r>
      <w:r w:rsidR="00CD531A" w:rsidRPr="00072406">
        <w:t xml:space="preserve"> information system, a description of the authorized uses of the system.</w:t>
      </w:r>
    </w:p>
    <w:p w14:paraId="190FF520" w14:textId="4A3830D3" w:rsidR="009E1998" w:rsidRDefault="00CD531A" w:rsidP="00913DDB">
      <w:pPr>
        <w:pStyle w:val="Heading2"/>
      </w:pPr>
      <w:r w:rsidRPr="00FA7013">
        <w:t>(P)</w:t>
      </w:r>
      <w:r w:rsidRPr="00CD531A">
        <w:rPr>
          <w:b/>
        </w:rPr>
        <w:t xml:space="preserve"> Session Lock</w:t>
      </w:r>
      <w:r>
        <w:t xml:space="preserve"> </w:t>
      </w:r>
      <w:r w:rsidR="00C46919">
        <w:t>-</w:t>
      </w:r>
      <w:r>
        <w:t xml:space="preserve"> </w:t>
      </w:r>
      <w:r w:rsidR="00F83CFE">
        <w:t xml:space="preserve">The </w:t>
      </w:r>
      <w:r w:rsidR="00FE53B1">
        <w:t>(Agency</w:t>
      </w:r>
      <w:r w:rsidR="006557C2">
        <w:t>)</w:t>
      </w:r>
      <w:r w:rsidR="00B17278">
        <w:t xml:space="preserve"> BU </w:t>
      </w:r>
      <w:r w:rsidR="00F83CFE">
        <w:t>shall ensure t</w:t>
      </w:r>
      <w:r w:rsidR="00FE53B1">
        <w:t>he agency</w:t>
      </w:r>
      <w:r>
        <w:t xml:space="preserve"> information system prevents further access to the system by initiating </w:t>
      </w:r>
      <w:r w:rsidR="00913DDB">
        <w:t xml:space="preserve">a </w:t>
      </w:r>
      <w:r w:rsidR="00FE53B1">
        <w:t>(Agency</w:t>
      </w:r>
      <w:r w:rsidR="006557C2">
        <w:t>)</w:t>
      </w:r>
      <w:r w:rsidR="00B17278">
        <w:t xml:space="preserve"> BU </w:t>
      </w:r>
      <w:r w:rsidR="00913DDB">
        <w:t>specified limit of time</w:t>
      </w:r>
      <w:r w:rsidRPr="000A505D">
        <w:t xml:space="preserve"> inactivity or upon receiving a request from a user; and retains the session lock</w:t>
      </w:r>
      <w:r w:rsidR="00FC3FF9">
        <w:t xml:space="preserve"> for </w:t>
      </w:r>
      <w:r w:rsidR="00913DDB" w:rsidRPr="00913DDB">
        <w:t xml:space="preserve">a </w:t>
      </w:r>
      <w:r w:rsidR="00832AF7">
        <w:t>(Agency</w:t>
      </w:r>
      <w:r w:rsidR="006557C2">
        <w:t>)</w:t>
      </w:r>
      <w:r w:rsidR="00B17278">
        <w:t xml:space="preserve"> BU </w:t>
      </w:r>
      <w:r w:rsidR="00913DDB" w:rsidRPr="00913DDB">
        <w:t xml:space="preserve">specified limit of </w:t>
      </w:r>
      <w:r w:rsidR="00913DDB">
        <w:t>time</w:t>
      </w:r>
      <w:r w:rsidR="00FC3FF9">
        <w:t xml:space="preserve"> or</w:t>
      </w:r>
      <w:r w:rsidRPr="000A505D">
        <w:t xml:space="preserve"> until the</w:t>
      </w:r>
      <w:r>
        <w:t xml:space="preserve"> user reestablishes access using established identification and authentication procedures. </w:t>
      </w:r>
      <w:r w:rsidR="006A74FC">
        <w:t xml:space="preserve">If the user does not reestablish access within </w:t>
      </w:r>
      <w:r w:rsidR="00913DDB">
        <w:t xml:space="preserve">a </w:t>
      </w:r>
      <w:r w:rsidR="00832AF7">
        <w:t>(Agency</w:t>
      </w:r>
      <w:r w:rsidR="006557C2">
        <w:t>)</w:t>
      </w:r>
      <w:r w:rsidR="00B17278">
        <w:t xml:space="preserve"> BU </w:t>
      </w:r>
      <w:r w:rsidR="00913DDB">
        <w:t>specified limit of time</w:t>
      </w:r>
      <w:r w:rsidR="00443924">
        <w:t xml:space="preserve"> </w:t>
      </w:r>
      <w:r w:rsidR="006A74FC">
        <w:t xml:space="preserve">the session is dropped. </w:t>
      </w:r>
      <w:r w:rsidR="009E1998">
        <w:t>[NIST 800-53 AC-11]</w:t>
      </w:r>
      <w:r w:rsidR="00D516BB" w:rsidRPr="00D516BB">
        <w:t xml:space="preserve"> </w:t>
      </w:r>
      <w:r w:rsidR="00D516BB">
        <w:t xml:space="preserve">[IRS Pub 1075] </w:t>
      </w:r>
      <w:r w:rsidR="00BE6E6B">
        <w:t xml:space="preserve"> [HIPAA 164.312 (a)(2)(iii)]</w:t>
      </w:r>
      <w:r w:rsidR="000A505D">
        <w:t xml:space="preserve"> [PCI DSS 8.5.14</w:t>
      </w:r>
      <w:r w:rsidR="00FC3FF9">
        <w:t>, 8.5.15</w:t>
      </w:r>
      <w:r w:rsidR="000A505D">
        <w:t>]</w:t>
      </w:r>
    </w:p>
    <w:p w14:paraId="190FF521" w14:textId="182B925C" w:rsidR="009E1998" w:rsidRPr="009E1998" w:rsidRDefault="00CD531A" w:rsidP="009E1998">
      <w:pPr>
        <w:pStyle w:val="Heading2"/>
      </w:pPr>
      <w:r w:rsidRPr="00CD531A">
        <w:rPr>
          <w:b/>
        </w:rPr>
        <w:t xml:space="preserve">Permitted Actions </w:t>
      </w:r>
      <w:r w:rsidR="00096B42">
        <w:rPr>
          <w:b/>
        </w:rPr>
        <w:t>W</w:t>
      </w:r>
      <w:r w:rsidR="00096B42" w:rsidRPr="00CD531A">
        <w:rPr>
          <w:b/>
        </w:rPr>
        <w:t xml:space="preserve">ithout </w:t>
      </w:r>
      <w:r w:rsidRPr="00CD531A">
        <w:rPr>
          <w:b/>
        </w:rPr>
        <w:t>Identification or Authentication</w:t>
      </w:r>
      <w:r>
        <w:t xml:space="preserve"> </w:t>
      </w:r>
      <w:r w:rsidR="00C46919">
        <w:t>-</w:t>
      </w:r>
      <w:r>
        <w:t xml:space="preserve"> The </w:t>
      </w:r>
      <w:r w:rsidR="00832AF7">
        <w:t>(Agency</w:t>
      </w:r>
      <w:r w:rsidR="006557C2">
        <w:t>)</w:t>
      </w:r>
      <w:r w:rsidR="00B17278">
        <w:t xml:space="preserve"> BU </w:t>
      </w:r>
      <w:r w:rsidR="00F83CFE">
        <w:t xml:space="preserve">shall </w:t>
      </w:r>
      <w:r>
        <w:t>identif</w:t>
      </w:r>
      <w:r w:rsidR="00F83CFE">
        <w:t>y</w:t>
      </w:r>
      <w:r>
        <w:t xml:space="preserve"> user actions that can </w:t>
      </w:r>
      <w:r w:rsidR="00913DDB">
        <w:t xml:space="preserve">be </w:t>
      </w:r>
      <w:r w:rsidR="00763FCB">
        <w:t>performed on the agency</w:t>
      </w:r>
      <w:r>
        <w:t xml:space="preserve"> information system without identification or authentication consistent with </w:t>
      </w:r>
      <w:r w:rsidR="00832AF7">
        <w:t>(Agency</w:t>
      </w:r>
      <w:r w:rsidR="006557C2">
        <w:t>)</w:t>
      </w:r>
      <w:r w:rsidR="00B17278">
        <w:t xml:space="preserve"> BU </w:t>
      </w:r>
      <w:r>
        <w:t>missions; and documents and provides support rationale in</w:t>
      </w:r>
      <w:r w:rsidR="009B7771">
        <w:t xml:space="preserve"> the security plan for the agency</w:t>
      </w:r>
      <w:r>
        <w:t xml:space="preserve"> information system, user actions not requiring identification or authentication. </w:t>
      </w:r>
      <w:r w:rsidR="009E1998">
        <w:t>[NIST 800-53 AC-14]</w:t>
      </w:r>
    </w:p>
    <w:p w14:paraId="190FF522" w14:textId="52182A3B" w:rsidR="009E1998" w:rsidRPr="00BE129E" w:rsidRDefault="00CD531A" w:rsidP="009E1998">
      <w:pPr>
        <w:pStyle w:val="Heading2"/>
      </w:pPr>
      <w:r w:rsidRPr="00BE129E">
        <w:rPr>
          <w:b/>
        </w:rPr>
        <w:t>Remote Access</w:t>
      </w:r>
      <w:r w:rsidRPr="00BE129E">
        <w:t xml:space="preserve"> </w:t>
      </w:r>
      <w:r w:rsidR="00C46919" w:rsidRPr="00BE129E">
        <w:t>-</w:t>
      </w:r>
      <w:r w:rsidRPr="00BE129E">
        <w:t xml:space="preserve"> The </w:t>
      </w:r>
      <w:r w:rsidR="00832AF7">
        <w:t>(Agency</w:t>
      </w:r>
      <w:r w:rsidR="006557C2">
        <w:t>)</w:t>
      </w:r>
      <w:r w:rsidR="00B17278">
        <w:t xml:space="preserve"> BU </w:t>
      </w:r>
      <w:r w:rsidR="00F83CFE" w:rsidRPr="00BE129E">
        <w:t xml:space="preserve">shall </w:t>
      </w:r>
      <w:r w:rsidRPr="00BE129E">
        <w:t>establish usage restrictions, configuration/connection requirements, and implementation guidance for each type of remote access allowed; and autho</w:t>
      </w:r>
      <w:r w:rsidR="00832AF7">
        <w:t>rizes remote access to the agency</w:t>
      </w:r>
      <w:r w:rsidRPr="00BE129E">
        <w:t xml:space="preserve"> information system prior to allowing such connections. </w:t>
      </w:r>
      <w:r w:rsidR="009E1998" w:rsidRPr="00BE129E">
        <w:t>[NIST 800-53 AC-17]</w:t>
      </w:r>
    </w:p>
    <w:p w14:paraId="190FF523" w14:textId="48D453EC" w:rsidR="009E1998" w:rsidRPr="009E1998" w:rsidRDefault="00CD531A" w:rsidP="00CD531A">
      <w:pPr>
        <w:pStyle w:val="Heading3"/>
        <w:ind w:left="1656"/>
        <w:rPr>
          <w:szCs w:val="26"/>
        </w:rPr>
      </w:pPr>
      <w:r w:rsidRPr="00FA7013">
        <w:t>(P)</w:t>
      </w:r>
      <w:r w:rsidRPr="00CD531A">
        <w:rPr>
          <w:b/>
        </w:rPr>
        <w:t xml:space="preserve"> </w:t>
      </w:r>
      <w:r w:rsidRPr="00CD531A">
        <w:rPr>
          <w:b/>
          <w:szCs w:val="20"/>
        </w:rPr>
        <w:t>Automated</w:t>
      </w:r>
      <w:r w:rsidRPr="00CD531A">
        <w:rPr>
          <w:b/>
        </w:rPr>
        <w:t xml:space="preserve"> Monitoring / Control</w:t>
      </w:r>
      <w:r>
        <w:t xml:space="preserve"> </w:t>
      </w:r>
      <w:r w:rsidR="00C46919">
        <w:t>-</w:t>
      </w:r>
      <w:r>
        <w:t xml:space="preserve"> </w:t>
      </w:r>
      <w:r w:rsidR="00F83CFE">
        <w:t xml:space="preserve">The </w:t>
      </w:r>
      <w:r w:rsidR="00832AF7">
        <w:t>(Agency</w:t>
      </w:r>
      <w:r w:rsidR="006557C2">
        <w:t>)</w:t>
      </w:r>
      <w:r w:rsidR="00B17278">
        <w:t xml:space="preserve"> BU </w:t>
      </w:r>
      <w:r w:rsidR="00F83CFE">
        <w:t>shall ensure t</w:t>
      </w:r>
      <w:r>
        <w:t xml:space="preserve">he </w:t>
      </w:r>
      <w:r w:rsidR="00832AF7">
        <w:t>agency</w:t>
      </w:r>
      <w:r>
        <w:t xml:space="preserve"> information system monitors and controls remote access methods</w:t>
      </w:r>
      <w:r w:rsidR="006A74FC">
        <w:t xml:space="preserve"> (e.g., detection of </w:t>
      </w:r>
      <w:r w:rsidR="00362916">
        <w:t>cyber-attacks</w:t>
      </w:r>
      <w:r w:rsidR="006A74FC">
        <w:t xml:space="preserve"> such as fal</w:t>
      </w:r>
      <w:r w:rsidR="002751F0">
        <w:t>se logins and denial of service-</w:t>
      </w:r>
      <w:r w:rsidR="006A74FC">
        <w:t>attacks and compliance with remote access policies such as strength of encryption)</w:t>
      </w:r>
      <w:r>
        <w:t xml:space="preserve">. </w:t>
      </w:r>
      <w:r w:rsidR="009E1998">
        <w:t>[NIST 800-53 AC-17(1)]</w:t>
      </w:r>
      <w:r w:rsidR="00D516BB" w:rsidRPr="00D516BB">
        <w:t xml:space="preserve"> </w:t>
      </w:r>
      <w:r w:rsidR="00D516BB">
        <w:t>[IRS Pub 1075]</w:t>
      </w:r>
    </w:p>
    <w:p w14:paraId="190FF524" w14:textId="23620D72" w:rsidR="009E1998" w:rsidRPr="005912DA" w:rsidRDefault="005912DA" w:rsidP="005912DA">
      <w:pPr>
        <w:pStyle w:val="Heading3"/>
        <w:ind w:left="1656"/>
        <w:rPr>
          <w:b/>
          <w:szCs w:val="20"/>
        </w:rPr>
      </w:pPr>
      <w:r w:rsidRPr="00FA7013">
        <w:rPr>
          <w:szCs w:val="20"/>
        </w:rPr>
        <w:t>(P)</w:t>
      </w:r>
      <w:r>
        <w:rPr>
          <w:b/>
          <w:szCs w:val="20"/>
        </w:rPr>
        <w:t xml:space="preserve"> Security </w:t>
      </w:r>
      <w:r w:rsidR="00096B42">
        <w:rPr>
          <w:b/>
          <w:szCs w:val="20"/>
        </w:rPr>
        <w:t xml:space="preserve">Using </w:t>
      </w:r>
      <w:r>
        <w:rPr>
          <w:b/>
          <w:szCs w:val="20"/>
        </w:rPr>
        <w:t xml:space="preserve">Encryption </w:t>
      </w:r>
      <w:r w:rsidR="00C46919">
        <w:rPr>
          <w:szCs w:val="20"/>
        </w:rPr>
        <w:t>-</w:t>
      </w:r>
      <w:r w:rsidRPr="005912DA">
        <w:rPr>
          <w:szCs w:val="20"/>
        </w:rPr>
        <w:t xml:space="preserve"> </w:t>
      </w:r>
      <w:r w:rsidR="00F83CFE">
        <w:rPr>
          <w:szCs w:val="20"/>
        </w:rPr>
        <w:t xml:space="preserve">The </w:t>
      </w:r>
      <w:r w:rsidR="00832AF7">
        <w:rPr>
          <w:szCs w:val="20"/>
        </w:rPr>
        <w:t>(Agency</w:t>
      </w:r>
      <w:r w:rsidR="006557C2">
        <w:rPr>
          <w:szCs w:val="20"/>
        </w:rPr>
        <w:t>)</w:t>
      </w:r>
      <w:r w:rsidR="00B17278">
        <w:rPr>
          <w:szCs w:val="20"/>
        </w:rPr>
        <w:t xml:space="preserve"> BU </w:t>
      </w:r>
      <w:r w:rsidR="00F83CFE">
        <w:rPr>
          <w:szCs w:val="20"/>
        </w:rPr>
        <w:t>shall ensure t</w:t>
      </w:r>
      <w:r w:rsidRPr="005912DA">
        <w:rPr>
          <w:szCs w:val="20"/>
        </w:rPr>
        <w:t xml:space="preserve">he </w:t>
      </w:r>
      <w:r w:rsidR="00832AF7">
        <w:rPr>
          <w:szCs w:val="20"/>
        </w:rPr>
        <w:t>agency</w:t>
      </w:r>
      <w:r w:rsidRPr="005912DA">
        <w:rPr>
          <w:szCs w:val="20"/>
        </w:rPr>
        <w:t xml:space="preserve"> information system implements crypto</w:t>
      </w:r>
      <w:r w:rsidR="007D0104">
        <w:rPr>
          <w:szCs w:val="20"/>
        </w:rPr>
        <w:t>graphic mechanisms to protect</w:t>
      </w:r>
      <w:r w:rsidRPr="005912DA">
        <w:rPr>
          <w:szCs w:val="20"/>
        </w:rPr>
        <w:t xml:space="preserve"> the confidentiality and int</w:t>
      </w:r>
      <w:r w:rsidR="0028166B">
        <w:rPr>
          <w:szCs w:val="20"/>
        </w:rPr>
        <w:t>egrity of remote access sessions</w:t>
      </w:r>
      <w:r w:rsidR="0044569A">
        <w:rPr>
          <w:szCs w:val="20"/>
        </w:rPr>
        <w:t xml:space="preserve">, </w:t>
      </w:r>
      <w:r w:rsidR="0028166B">
        <w:rPr>
          <w:szCs w:val="20"/>
        </w:rPr>
        <w:t>consistent with</w:t>
      </w:r>
      <w:r w:rsidR="005143F6">
        <w:rPr>
          <w:szCs w:val="20"/>
        </w:rPr>
        <w:t xml:space="preserve"> the </w:t>
      </w:r>
      <w:r w:rsidR="00832AF7">
        <w:rPr>
          <w:szCs w:val="20"/>
        </w:rPr>
        <w:t xml:space="preserve">Statewide </w:t>
      </w:r>
      <w:r w:rsidR="0044569A">
        <w:rPr>
          <w:szCs w:val="20"/>
        </w:rPr>
        <w:t xml:space="preserve">Standard </w:t>
      </w:r>
      <w:r w:rsidR="005143F6">
        <w:rPr>
          <w:szCs w:val="20"/>
        </w:rPr>
        <w:t>8350</w:t>
      </w:r>
      <w:r w:rsidR="00832AF7" w:rsidRPr="00832AF7">
        <w:rPr>
          <w:bCs w:val="0"/>
          <w:szCs w:val="20"/>
        </w:rPr>
        <w:t xml:space="preserve"> </w:t>
      </w:r>
      <w:r w:rsidR="00832AF7" w:rsidRPr="00832AF7">
        <w:rPr>
          <w:szCs w:val="20"/>
        </w:rPr>
        <w:lastRenderedPageBreak/>
        <w:t>System and Communication Protection</w:t>
      </w:r>
      <w:r w:rsidR="005143F6">
        <w:rPr>
          <w:szCs w:val="20"/>
        </w:rPr>
        <w:t>.</w:t>
      </w:r>
      <w:r w:rsidRPr="005912DA">
        <w:rPr>
          <w:szCs w:val="20"/>
        </w:rPr>
        <w:t xml:space="preserve"> </w:t>
      </w:r>
      <w:r w:rsidR="009E1998" w:rsidRPr="005912DA">
        <w:rPr>
          <w:szCs w:val="20"/>
        </w:rPr>
        <w:t>[NIST 800-53 AC-17(2)]</w:t>
      </w:r>
      <w:r w:rsidR="00847350">
        <w:rPr>
          <w:szCs w:val="20"/>
        </w:rPr>
        <w:t xml:space="preserve"> </w:t>
      </w:r>
      <w:r w:rsidR="00D516BB">
        <w:t xml:space="preserve">[IRS Pub 1075] </w:t>
      </w:r>
      <w:r w:rsidR="00847350">
        <w:rPr>
          <w:szCs w:val="20"/>
        </w:rPr>
        <w:t>[PCI DSS 2.3, 4.1]</w:t>
      </w:r>
    </w:p>
    <w:p w14:paraId="190FF525" w14:textId="34F67E3B" w:rsidR="005912DA" w:rsidRPr="00DC769A" w:rsidRDefault="005912DA" w:rsidP="005912DA">
      <w:pPr>
        <w:pStyle w:val="Heading3"/>
        <w:ind w:left="1656"/>
        <w:rPr>
          <w:szCs w:val="26"/>
        </w:rPr>
      </w:pPr>
      <w:r w:rsidRPr="00FA7013">
        <w:t>(P)</w:t>
      </w:r>
      <w:r>
        <w:rPr>
          <w:b/>
        </w:rPr>
        <w:t xml:space="preserve"> </w:t>
      </w:r>
      <w:r w:rsidRPr="004156B0">
        <w:rPr>
          <w:b/>
        </w:rPr>
        <w:t>Managed Access Control Points</w:t>
      </w:r>
      <w:r>
        <w:t xml:space="preserve"> </w:t>
      </w:r>
      <w:r w:rsidR="00C46919">
        <w:t>-</w:t>
      </w:r>
      <w:r>
        <w:t xml:space="preserve"> </w:t>
      </w:r>
      <w:r w:rsidR="00F83CFE">
        <w:t xml:space="preserve">The </w:t>
      </w:r>
      <w:r w:rsidR="00832AF7">
        <w:t>(Agency</w:t>
      </w:r>
      <w:r w:rsidR="006557C2">
        <w:t>)</w:t>
      </w:r>
      <w:r w:rsidR="00B17278">
        <w:t xml:space="preserve"> BU </w:t>
      </w:r>
      <w:r w:rsidR="00F83CFE">
        <w:t>shall ensure t</w:t>
      </w:r>
      <w:r>
        <w:t xml:space="preserve">he </w:t>
      </w:r>
      <w:r w:rsidR="00832AF7">
        <w:t>agency</w:t>
      </w:r>
      <w:r>
        <w:t xml:space="preserve"> information system routes all remote accesses through a limited number of managed network access control points. [NIST 800-53 AC-17(3)]</w:t>
      </w:r>
      <w:r w:rsidR="00D516BB" w:rsidRPr="00D516BB">
        <w:t xml:space="preserve"> </w:t>
      </w:r>
      <w:r w:rsidR="00D516BB">
        <w:t>[IRS Pub 1075]</w:t>
      </w:r>
    </w:p>
    <w:p w14:paraId="190FF526" w14:textId="781A2E3F" w:rsidR="005912DA" w:rsidRPr="00DC769A" w:rsidRDefault="005912DA" w:rsidP="005912DA">
      <w:pPr>
        <w:pStyle w:val="Heading3"/>
        <w:ind w:left="1656"/>
        <w:rPr>
          <w:szCs w:val="26"/>
        </w:rPr>
      </w:pPr>
      <w:r w:rsidRPr="00FA7013">
        <w:t>(P)</w:t>
      </w:r>
      <w:r>
        <w:rPr>
          <w:b/>
        </w:rPr>
        <w:t xml:space="preserve"> </w:t>
      </w:r>
      <w:r w:rsidRPr="004156B0">
        <w:rPr>
          <w:b/>
        </w:rPr>
        <w:t>Privileged Access Commands</w:t>
      </w:r>
      <w:r>
        <w:t xml:space="preserve"> </w:t>
      </w:r>
      <w:r w:rsidR="00C46919">
        <w:t>-</w:t>
      </w:r>
      <w:r>
        <w:t xml:space="preserve"> The </w:t>
      </w:r>
      <w:r w:rsidR="00832AF7">
        <w:t>(Agency</w:t>
      </w:r>
      <w:r w:rsidR="006557C2">
        <w:t>)</w:t>
      </w:r>
      <w:r w:rsidR="00B17278">
        <w:t xml:space="preserve"> BU </w:t>
      </w:r>
      <w:r w:rsidR="00F83CFE">
        <w:t xml:space="preserve">shall </w:t>
      </w:r>
      <w:r>
        <w:t xml:space="preserve">authorize the execution of privileged commands and access to security-relevant information </w:t>
      </w:r>
      <w:r w:rsidR="00BE129E">
        <w:t xml:space="preserve">using </w:t>
      </w:r>
      <w:r>
        <w:t xml:space="preserve">remote access only for </w:t>
      </w:r>
      <w:r w:rsidR="00BD127A">
        <w:t>BU</w:t>
      </w:r>
      <w:r w:rsidR="00717B32">
        <w:t>-</w:t>
      </w:r>
      <w:r>
        <w:t>defined needs, and documents the rationale for such access in</w:t>
      </w:r>
      <w:r w:rsidR="00832AF7">
        <w:t xml:space="preserve"> the security plan for the agency</w:t>
      </w:r>
      <w:r>
        <w:t xml:space="preserve"> information system. [NIST 800-53 AC-17(4)]</w:t>
      </w:r>
      <w:r w:rsidR="00D516BB" w:rsidRPr="00D516BB">
        <w:t xml:space="preserve"> </w:t>
      </w:r>
      <w:r w:rsidR="00D516BB">
        <w:t>[IRS Pub 1075]</w:t>
      </w:r>
    </w:p>
    <w:p w14:paraId="190FF527" w14:textId="11AA52E0" w:rsidR="005912DA" w:rsidRPr="00DC769A" w:rsidRDefault="005912DA" w:rsidP="005912DA">
      <w:pPr>
        <w:pStyle w:val="Heading2"/>
      </w:pPr>
      <w:r w:rsidRPr="004156B0">
        <w:rPr>
          <w:b/>
        </w:rPr>
        <w:t>Wireless Access</w:t>
      </w:r>
      <w:r>
        <w:t xml:space="preserve"> </w:t>
      </w:r>
      <w:r w:rsidR="00C46919">
        <w:t>-</w:t>
      </w:r>
      <w:r>
        <w:t xml:space="preserve"> The </w:t>
      </w:r>
      <w:r w:rsidR="00832AF7">
        <w:t>(Agency</w:t>
      </w:r>
      <w:r w:rsidR="006557C2">
        <w:t>)</w:t>
      </w:r>
      <w:r w:rsidR="00B17278">
        <w:t xml:space="preserve"> BU </w:t>
      </w:r>
      <w:r w:rsidR="00F83CFE">
        <w:t xml:space="preserve">shall </w:t>
      </w:r>
      <w:r>
        <w:t>establish us</w:t>
      </w:r>
      <w:r w:rsidR="0044569A">
        <w:t>age restrictions, configuration/</w:t>
      </w:r>
      <w:r>
        <w:t>connection requirements, and implementation guidance for wireless access; and authori</w:t>
      </w:r>
      <w:r w:rsidR="00832AF7">
        <w:t>zes wireless access to the agency</w:t>
      </w:r>
      <w:r>
        <w:t xml:space="preserve"> information system prior to allowing such connections</w:t>
      </w:r>
      <w:r w:rsidR="00720BE2">
        <w:t xml:space="preserve"> that are consistent </w:t>
      </w:r>
      <w:r w:rsidR="005143F6">
        <w:rPr>
          <w:szCs w:val="20"/>
        </w:rPr>
        <w:t xml:space="preserve">with the </w:t>
      </w:r>
      <w:r w:rsidR="00832AF7">
        <w:rPr>
          <w:szCs w:val="20"/>
        </w:rPr>
        <w:t xml:space="preserve">Statewide </w:t>
      </w:r>
      <w:r w:rsidR="0044569A">
        <w:rPr>
          <w:szCs w:val="20"/>
        </w:rPr>
        <w:t xml:space="preserve">Standard </w:t>
      </w:r>
      <w:r w:rsidR="005143F6">
        <w:rPr>
          <w:szCs w:val="20"/>
        </w:rPr>
        <w:t>8350</w:t>
      </w:r>
      <w:r w:rsidR="00832AF7" w:rsidRPr="00832AF7">
        <w:rPr>
          <w:bCs w:val="0"/>
          <w:szCs w:val="20"/>
        </w:rPr>
        <w:t xml:space="preserve"> </w:t>
      </w:r>
      <w:r w:rsidR="00832AF7" w:rsidRPr="00832AF7">
        <w:rPr>
          <w:szCs w:val="20"/>
        </w:rPr>
        <w:t>System and Communication Protection</w:t>
      </w:r>
      <w:r>
        <w:t>. [NIST 800-53 AC-18]</w:t>
      </w:r>
    </w:p>
    <w:p w14:paraId="190FF528" w14:textId="68DB0A07" w:rsidR="005912DA" w:rsidRDefault="005912DA" w:rsidP="005912DA">
      <w:pPr>
        <w:pStyle w:val="Heading3"/>
        <w:ind w:left="1656"/>
      </w:pPr>
      <w:r w:rsidRPr="00FA7013">
        <w:t>(P)</w:t>
      </w:r>
      <w:r>
        <w:rPr>
          <w:b/>
        </w:rPr>
        <w:t xml:space="preserve"> </w:t>
      </w:r>
      <w:r w:rsidRPr="004156B0">
        <w:rPr>
          <w:b/>
        </w:rPr>
        <w:t>Wireless Authentication and Encryption</w:t>
      </w:r>
      <w:r>
        <w:t xml:space="preserve"> </w:t>
      </w:r>
      <w:r w:rsidR="00C46919">
        <w:t>-</w:t>
      </w:r>
      <w:r>
        <w:t xml:space="preserve"> </w:t>
      </w:r>
      <w:r w:rsidR="00F83CFE">
        <w:t xml:space="preserve">The </w:t>
      </w:r>
      <w:r w:rsidR="00832AF7">
        <w:t>(Agency</w:t>
      </w:r>
      <w:r w:rsidR="006557C2">
        <w:t>)</w:t>
      </w:r>
      <w:r w:rsidR="00B17278">
        <w:t xml:space="preserve"> BU </w:t>
      </w:r>
      <w:r w:rsidR="00F83CFE">
        <w:t>shall ensure t</w:t>
      </w:r>
      <w:r w:rsidR="00832AF7">
        <w:t>he agency</w:t>
      </w:r>
      <w:r>
        <w:t xml:space="preserve"> information system prote</w:t>
      </w:r>
      <w:r w:rsidR="00832AF7">
        <w:t>cts wireless access to the agency</w:t>
      </w:r>
      <w:r>
        <w:t xml:space="preserve"> information system using authentication of users and devices and encryption. [NIST 800-53 AC-18(1)]</w:t>
      </w:r>
      <w:r w:rsidR="00847350">
        <w:t xml:space="preserve"> </w:t>
      </w:r>
      <w:r w:rsidR="00D516BB">
        <w:t xml:space="preserve">[IRS Pub 1075] </w:t>
      </w:r>
      <w:r w:rsidR="00847350">
        <w:t>[PCI DSS 4.1]</w:t>
      </w:r>
    </w:p>
    <w:p w14:paraId="190FF529" w14:textId="74F16DFB" w:rsidR="005912DA" w:rsidRPr="00DC769A" w:rsidRDefault="005912DA" w:rsidP="005912DA">
      <w:pPr>
        <w:pStyle w:val="Heading2"/>
      </w:pPr>
      <w:r w:rsidRPr="004156B0">
        <w:rPr>
          <w:b/>
        </w:rPr>
        <w:t>Access Control for Mobile Devices</w:t>
      </w:r>
      <w:r>
        <w:t xml:space="preserve"> </w:t>
      </w:r>
      <w:r w:rsidR="00C46919">
        <w:t>-</w:t>
      </w:r>
      <w:r>
        <w:t xml:space="preserve"> The </w:t>
      </w:r>
      <w:r w:rsidR="00832AF7">
        <w:t>(Agency</w:t>
      </w:r>
      <w:r w:rsidR="006557C2">
        <w:t>)</w:t>
      </w:r>
      <w:r w:rsidR="00B17278">
        <w:t xml:space="preserve"> BU </w:t>
      </w:r>
      <w:r w:rsidR="00F83CFE">
        <w:t xml:space="preserve">shall </w:t>
      </w:r>
      <w:r>
        <w:t>establish us</w:t>
      </w:r>
      <w:r w:rsidR="0044569A">
        <w:t>age restrictions, configuration/</w:t>
      </w:r>
      <w:r>
        <w:t xml:space="preserve">connection requirements, and implementation guidance for </w:t>
      </w:r>
      <w:r w:rsidR="00832AF7">
        <w:t>(Agency</w:t>
      </w:r>
      <w:r w:rsidR="006557C2">
        <w:t>)</w:t>
      </w:r>
      <w:r w:rsidR="00B17278">
        <w:t xml:space="preserve"> BU </w:t>
      </w:r>
      <w:r>
        <w:t>controlled mobile devices; and authorizes conne</w:t>
      </w:r>
      <w:r w:rsidR="00832AF7">
        <w:t>ction of mobile devices to agency</w:t>
      </w:r>
      <w:r>
        <w:t xml:space="preserve"> information systems. [NIST 800-53 AC-19]</w:t>
      </w:r>
    </w:p>
    <w:p w14:paraId="190FF52A" w14:textId="467FDC79" w:rsidR="005912DA" w:rsidRPr="00DC769A" w:rsidRDefault="005912DA" w:rsidP="005912DA">
      <w:pPr>
        <w:pStyle w:val="Heading3"/>
        <w:ind w:left="1656"/>
        <w:rPr>
          <w:szCs w:val="26"/>
        </w:rPr>
      </w:pPr>
      <w:r w:rsidRPr="00FA7013">
        <w:t>(P)</w:t>
      </w:r>
      <w:r w:rsidRPr="00180E8A">
        <w:rPr>
          <w:b/>
        </w:rPr>
        <w:t xml:space="preserve"> Full Device Encryption</w:t>
      </w:r>
      <w:r>
        <w:t xml:space="preserve"> </w:t>
      </w:r>
      <w:r w:rsidR="00C46919">
        <w:t>-</w:t>
      </w:r>
      <w:r>
        <w:t xml:space="preserve"> The </w:t>
      </w:r>
      <w:r w:rsidR="00832AF7">
        <w:t>(Agency</w:t>
      </w:r>
      <w:r w:rsidR="006557C2">
        <w:t>)</w:t>
      </w:r>
      <w:r w:rsidR="00B17278">
        <w:t xml:space="preserve"> BU </w:t>
      </w:r>
      <w:r w:rsidR="00F83CFE">
        <w:t xml:space="preserve">shall </w:t>
      </w:r>
      <w:r>
        <w:t xml:space="preserve">employ full-device encryption to protect the confidentiality and integrity of information on mobile devices authorized to connect to </w:t>
      </w:r>
      <w:r w:rsidR="00832AF7">
        <w:t>agency</w:t>
      </w:r>
      <w:r>
        <w:t xml:space="preserve"> information systems or to create, transmit or process Confidential information. [NIST 800-53 AC-19(5)]</w:t>
      </w:r>
      <w:r w:rsidR="00BE6E6B">
        <w:t xml:space="preserve"> </w:t>
      </w:r>
      <w:r w:rsidR="002E2782">
        <w:t xml:space="preserve">[IRS Pub 1075] </w:t>
      </w:r>
      <w:r w:rsidR="00BE6E6B">
        <w:t>[HIPAA 164.308 (e)(2)(ii) - Addressable]</w:t>
      </w:r>
      <w:r w:rsidR="00847350">
        <w:t xml:space="preserve"> [PCI DSS 4.1]</w:t>
      </w:r>
    </w:p>
    <w:p w14:paraId="190FF52B" w14:textId="09727640" w:rsidR="005912DA" w:rsidRPr="00DC769A" w:rsidRDefault="005912DA" w:rsidP="005912DA">
      <w:pPr>
        <w:pStyle w:val="Heading2"/>
      </w:pPr>
      <w:r w:rsidRPr="002D6E77">
        <w:rPr>
          <w:b/>
        </w:rPr>
        <w:t>Use of External Information Systems</w:t>
      </w:r>
      <w:r>
        <w:t xml:space="preserve"> </w:t>
      </w:r>
      <w:r w:rsidR="000132D0">
        <w:t>-</w:t>
      </w:r>
      <w:r>
        <w:t xml:space="preserve"> The </w:t>
      </w:r>
      <w:r w:rsidR="00832AF7">
        <w:t>(Agency</w:t>
      </w:r>
      <w:r w:rsidR="006557C2">
        <w:t>)</w:t>
      </w:r>
      <w:r w:rsidR="00B17278">
        <w:t xml:space="preserve"> BU </w:t>
      </w:r>
      <w:r w:rsidR="00F83CFE">
        <w:t xml:space="preserve">shall </w:t>
      </w:r>
      <w:r>
        <w:t xml:space="preserve">establish terms and conditions, consistent with any trust relationships established with other organizations owning, operating, and/or maintaining external information systems, allowing authorized individuals to access the information system from external information systems; and process, store, or transmit </w:t>
      </w:r>
      <w:r w:rsidR="00832AF7">
        <w:t>(Agency</w:t>
      </w:r>
      <w:r w:rsidR="006557C2">
        <w:t>)</w:t>
      </w:r>
      <w:r w:rsidR="00B17278">
        <w:t xml:space="preserve"> BU </w:t>
      </w:r>
      <w:r>
        <w:t>controlled information using external information systems. [NIST 800-53 AC-20]</w:t>
      </w:r>
    </w:p>
    <w:p w14:paraId="190FF52C" w14:textId="360D2602" w:rsidR="005912DA" w:rsidRDefault="005912DA" w:rsidP="005912DA">
      <w:pPr>
        <w:pStyle w:val="Heading3"/>
        <w:ind w:left="1656"/>
      </w:pPr>
      <w:r w:rsidRPr="00FA7013">
        <w:t>(P)</w:t>
      </w:r>
      <w:r>
        <w:rPr>
          <w:b/>
        </w:rPr>
        <w:t xml:space="preserve"> </w:t>
      </w:r>
      <w:r w:rsidRPr="0094427E">
        <w:rPr>
          <w:b/>
        </w:rPr>
        <w:t>Limits on Authorized Use</w:t>
      </w:r>
      <w:r>
        <w:t xml:space="preserve"> </w:t>
      </w:r>
      <w:r w:rsidR="000132D0">
        <w:t>-</w:t>
      </w:r>
      <w:r>
        <w:t xml:space="preserve"> The </w:t>
      </w:r>
      <w:r w:rsidR="00832AF7">
        <w:t>(Agency</w:t>
      </w:r>
      <w:r w:rsidR="006557C2">
        <w:t>)</w:t>
      </w:r>
      <w:r w:rsidR="00B17278">
        <w:t xml:space="preserve"> BU </w:t>
      </w:r>
      <w:r w:rsidR="00F83CFE">
        <w:t xml:space="preserve">shall </w:t>
      </w:r>
      <w:r>
        <w:t>permit authorized individuals to use an external inform</w:t>
      </w:r>
      <w:r w:rsidR="00832AF7">
        <w:t>ation system to access the agency</w:t>
      </w:r>
      <w:r>
        <w:t xml:space="preserve"> information system to process, store, or transmit </w:t>
      </w:r>
      <w:r w:rsidR="00832AF7">
        <w:t>(Agency</w:t>
      </w:r>
      <w:r w:rsidR="006557C2">
        <w:t>)</w:t>
      </w:r>
      <w:r w:rsidR="00B17278">
        <w:t xml:space="preserve"> BU </w:t>
      </w:r>
      <w:r>
        <w:t xml:space="preserve">controlled information only when the </w:t>
      </w:r>
      <w:r w:rsidR="00BD127A">
        <w:t>BU</w:t>
      </w:r>
      <w:r>
        <w:t>:</w:t>
      </w:r>
      <w:r w:rsidRPr="0094427E">
        <w:t xml:space="preserve"> </w:t>
      </w:r>
      <w:r>
        <w:t>[NIST 800-53 AC-20(1)]</w:t>
      </w:r>
      <w:r w:rsidR="002E2782" w:rsidRPr="002E2782">
        <w:t xml:space="preserve"> </w:t>
      </w:r>
      <w:r w:rsidR="002E2782">
        <w:t>[IRS Pub 1075]</w:t>
      </w:r>
    </w:p>
    <w:p w14:paraId="190FF52D" w14:textId="77777777" w:rsidR="005912DA" w:rsidRPr="00072406" w:rsidRDefault="005912DA" w:rsidP="00072406">
      <w:pPr>
        <w:pStyle w:val="ListAlpha"/>
        <w:numPr>
          <w:ilvl w:val="0"/>
          <w:numId w:val="23"/>
        </w:numPr>
      </w:pPr>
      <w:r w:rsidRPr="00072406">
        <w:lastRenderedPageBreak/>
        <w:t xml:space="preserve">Verifies the implementation of required security controls on the external system as specified in the </w:t>
      </w:r>
      <w:r w:rsidR="00BD127A" w:rsidRPr="00072406">
        <w:t>BU</w:t>
      </w:r>
      <w:r w:rsidRPr="00072406">
        <w:t>s information security policies and security plan; or</w:t>
      </w:r>
    </w:p>
    <w:p w14:paraId="190FF52E" w14:textId="755BF7E6" w:rsidR="005912DA" w:rsidRPr="00072406" w:rsidRDefault="005912DA" w:rsidP="00072406">
      <w:pPr>
        <w:pStyle w:val="ListAlpha"/>
        <w:numPr>
          <w:ilvl w:val="0"/>
          <w:numId w:val="23"/>
        </w:numPr>
      </w:pPr>
      <w:r w:rsidRPr="00072406">
        <w:t>Retains approved information system connection or processing agreements with the organizational entity hosting the external information system</w:t>
      </w:r>
      <w:r w:rsidR="008D0F56" w:rsidRPr="008D0F56">
        <w:t xml:space="preserve"> in accordance with the Arizona State Library Records Retention Schedule, Management Records, Item 6: </w:t>
      </w:r>
      <w:hyperlink r:id="rId12" w:history="1">
        <w:r w:rsidR="008D0F56" w:rsidRPr="008D0F56">
          <w:rPr>
            <w:rStyle w:val="Hyperlink"/>
          </w:rPr>
          <w:t>http://apps.azlibrary.gov/records/general_rs/Management.pdf</w:t>
        </w:r>
      </w:hyperlink>
      <w:r w:rsidRPr="00072406">
        <w:t>.</w:t>
      </w:r>
    </w:p>
    <w:p w14:paraId="190FF52F" w14:textId="1FEAD55A" w:rsidR="005912DA" w:rsidRPr="00DC769A" w:rsidRDefault="005912DA" w:rsidP="005912DA">
      <w:pPr>
        <w:pStyle w:val="Heading3"/>
        <w:ind w:left="1656"/>
        <w:rPr>
          <w:szCs w:val="26"/>
        </w:rPr>
      </w:pPr>
      <w:r w:rsidRPr="00FA7013">
        <w:t>(P)</w:t>
      </w:r>
      <w:r>
        <w:rPr>
          <w:b/>
        </w:rPr>
        <w:t xml:space="preserve"> </w:t>
      </w:r>
      <w:r w:rsidRPr="0094427E">
        <w:rPr>
          <w:b/>
        </w:rPr>
        <w:t>Portable Storage Devices</w:t>
      </w:r>
      <w:r>
        <w:t xml:space="preserve"> </w:t>
      </w:r>
      <w:r w:rsidR="000132D0">
        <w:t>-</w:t>
      </w:r>
      <w:r>
        <w:t xml:space="preserve"> The </w:t>
      </w:r>
      <w:r w:rsidR="00832AF7">
        <w:t>(Agency</w:t>
      </w:r>
      <w:r w:rsidR="006557C2">
        <w:t>)</w:t>
      </w:r>
      <w:r w:rsidR="00B17278">
        <w:t xml:space="preserve"> BU </w:t>
      </w:r>
      <w:r w:rsidR="00F83CFE">
        <w:t xml:space="preserve">shall </w:t>
      </w:r>
      <w:r>
        <w:t xml:space="preserve">restrict or prohibit the use of </w:t>
      </w:r>
      <w:r w:rsidR="00832AF7">
        <w:t>(Agency</w:t>
      </w:r>
      <w:r w:rsidR="006557C2">
        <w:t>)</w:t>
      </w:r>
      <w:r w:rsidR="00B17278">
        <w:t xml:space="preserve"> BU </w:t>
      </w:r>
      <w:r>
        <w:t>controlled portable storage devices by authorized individuals on external information systems.  [NIST 800-53 AC-20(2)]</w:t>
      </w:r>
      <w:r w:rsidR="002E2782" w:rsidRPr="002E2782">
        <w:t xml:space="preserve"> </w:t>
      </w:r>
      <w:r w:rsidR="002E2782">
        <w:t>[IRS Pub 1075]</w:t>
      </w:r>
    </w:p>
    <w:p w14:paraId="190FF530" w14:textId="585AD69A" w:rsidR="005912DA" w:rsidRDefault="005912DA" w:rsidP="005912DA">
      <w:pPr>
        <w:pStyle w:val="Heading2"/>
      </w:pPr>
      <w:r w:rsidRPr="00FA7013">
        <w:t>(P)</w:t>
      </w:r>
      <w:r>
        <w:rPr>
          <w:b/>
        </w:rPr>
        <w:t xml:space="preserve"> </w:t>
      </w:r>
      <w:r w:rsidRPr="005912DA">
        <w:rPr>
          <w:b/>
        </w:rPr>
        <w:t>Information Sharing</w:t>
      </w:r>
      <w:r>
        <w:t xml:space="preserve"> </w:t>
      </w:r>
      <w:r w:rsidR="000132D0">
        <w:t>-</w:t>
      </w:r>
      <w:r>
        <w:t xml:space="preserve"> The </w:t>
      </w:r>
      <w:r w:rsidR="00832AF7">
        <w:t>(Agency</w:t>
      </w:r>
      <w:r w:rsidR="006557C2">
        <w:t>)</w:t>
      </w:r>
      <w:r w:rsidR="00B17278">
        <w:t xml:space="preserve"> BU </w:t>
      </w:r>
      <w:r w:rsidR="00F83CFE">
        <w:t xml:space="preserve">shall </w:t>
      </w:r>
      <w:r>
        <w:t xml:space="preserve">facilitate information sharing by enabling authorized users to determine whether access authorizations assigned to the sharing partner match the access restrictions on the information for </w:t>
      </w:r>
      <w:r w:rsidR="00BD127A">
        <w:t>BU</w:t>
      </w:r>
      <w:r w:rsidR="00717B32">
        <w:t>-</w:t>
      </w:r>
      <w:r>
        <w:t xml:space="preserve">defined circumstances; and </w:t>
      </w:r>
      <w:r w:rsidR="00F83CFE">
        <w:t xml:space="preserve">shall </w:t>
      </w:r>
      <w:r>
        <w:t>employ mechanisms or processes to assist user</w:t>
      </w:r>
      <w:r w:rsidR="0044569A">
        <w:t>s in making information sharing</w:t>
      </w:r>
      <w:r>
        <w:t>/collaboration decisions. [NIST 800-53 AC-21]</w:t>
      </w:r>
      <w:r w:rsidR="005032BA">
        <w:t xml:space="preserve"> </w:t>
      </w:r>
      <w:r w:rsidR="002E2782">
        <w:t xml:space="preserve">[IRS Pub 1075] </w:t>
      </w:r>
      <w:r w:rsidR="005032BA">
        <w:t>[PCI DSS 12.8]</w:t>
      </w:r>
    </w:p>
    <w:p w14:paraId="190FF531" w14:textId="5ACCA9D5" w:rsidR="005032BA" w:rsidRDefault="005032BA" w:rsidP="005032BA">
      <w:pPr>
        <w:pStyle w:val="Heading3"/>
        <w:ind w:left="1656"/>
      </w:pPr>
      <w:r w:rsidRPr="00FA7013">
        <w:t>(P)</w:t>
      </w:r>
      <w:r>
        <w:rPr>
          <w:b/>
        </w:rPr>
        <w:t xml:space="preserve"> </w:t>
      </w:r>
      <w:r w:rsidRPr="005032BA">
        <w:rPr>
          <w:b/>
        </w:rPr>
        <w:t>Maintain List of Service Providers</w:t>
      </w:r>
      <w:r>
        <w:t xml:space="preserve"> </w:t>
      </w:r>
      <w:r w:rsidR="000132D0">
        <w:t>-</w:t>
      </w:r>
      <w:r>
        <w:t xml:space="preserve"> The </w:t>
      </w:r>
      <w:r w:rsidR="00832AF7">
        <w:t>(Agency</w:t>
      </w:r>
      <w:r w:rsidR="006557C2">
        <w:t>)</w:t>
      </w:r>
      <w:r w:rsidR="00B17278">
        <w:t xml:space="preserve"> BU </w:t>
      </w:r>
      <w:r w:rsidR="00F83CFE">
        <w:t>shall</w:t>
      </w:r>
      <w:r>
        <w:t xml:space="preserve"> maintain a list of service providers that have access to Confidential data. [PCI DSS 12.8.1]</w:t>
      </w:r>
    </w:p>
    <w:p w14:paraId="190FF532" w14:textId="37951FC2" w:rsidR="00094C76" w:rsidRPr="00094C76" w:rsidRDefault="00094C76" w:rsidP="005032BA">
      <w:pPr>
        <w:pStyle w:val="Heading3"/>
        <w:ind w:left="1656"/>
      </w:pPr>
      <w:r w:rsidRPr="00FA7013">
        <w:t>(P)</w:t>
      </w:r>
      <w:r w:rsidRPr="00094C76">
        <w:rPr>
          <w:b/>
        </w:rPr>
        <w:t xml:space="preserve"> Written Agreements</w:t>
      </w:r>
      <w:r>
        <w:t xml:space="preserve"> </w:t>
      </w:r>
      <w:r w:rsidR="000132D0">
        <w:t>-</w:t>
      </w:r>
      <w:r>
        <w:t xml:space="preserve"> The </w:t>
      </w:r>
      <w:r w:rsidR="00832AF7">
        <w:t>(Agency</w:t>
      </w:r>
      <w:r w:rsidR="006557C2">
        <w:t>)</w:t>
      </w:r>
      <w:r w:rsidR="00B17278">
        <w:t xml:space="preserve"> BU </w:t>
      </w:r>
      <w:r w:rsidR="00F83CFE">
        <w:t>shall</w:t>
      </w:r>
      <w:r>
        <w:t xml:space="preserve"> maintain a written agreement that includes an acknowledgement that the service providers are responsible for the security of Confidential data the service providers possess. [PCI DSS 12.8.2]</w:t>
      </w:r>
    </w:p>
    <w:p w14:paraId="190FF533" w14:textId="76A6E94F" w:rsidR="005032BA" w:rsidRDefault="000D431E" w:rsidP="005032BA">
      <w:pPr>
        <w:pStyle w:val="Heading3"/>
        <w:ind w:left="1656"/>
      </w:pPr>
      <w:r w:rsidRPr="00FA7013">
        <w:t>(P)</w:t>
      </w:r>
      <w:r w:rsidRPr="000D431E">
        <w:rPr>
          <w:b/>
        </w:rPr>
        <w:t xml:space="preserve"> Due Diligence</w:t>
      </w:r>
      <w:r>
        <w:t xml:space="preserve"> - The </w:t>
      </w:r>
      <w:r w:rsidR="00832AF7">
        <w:t>(Agency</w:t>
      </w:r>
      <w:r w:rsidR="006557C2">
        <w:t>)</w:t>
      </w:r>
      <w:r w:rsidR="00B17278">
        <w:t xml:space="preserve"> BU </w:t>
      </w:r>
      <w:r w:rsidR="00F83CFE">
        <w:t xml:space="preserve">shall </w:t>
      </w:r>
      <w:r>
        <w:t>ensure there is an established process for engaging service providers including proper due diligence prior to engagement.</w:t>
      </w:r>
      <w:r w:rsidR="00094C76">
        <w:t xml:space="preserve"> [PCI DSS 12.8.3</w:t>
      </w:r>
      <w:r>
        <w:t>]</w:t>
      </w:r>
    </w:p>
    <w:p w14:paraId="190FF534" w14:textId="43FC360C" w:rsidR="000D431E" w:rsidRPr="000D431E" w:rsidRDefault="000D431E" w:rsidP="000D431E">
      <w:pPr>
        <w:pStyle w:val="Heading3"/>
        <w:ind w:left="1656"/>
      </w:pPr>
      <w:r w:rsidRPr="00FA7013">
        <w:t>(P)</w:t>
      </w:r>
      <w:r w:rsidRPr="00094C76">
        <w:rPr>
          <w:b/>
        </w:rPr>
        <w:t xml:space="preserve"> </w:t>
      </w:r>
      <w:r w:rsidR="00094C76" w:rsidRPr="00094C76">
        <w:rPr>
          <w:b/>
        </w:rPr>
        <w:t>Service Provider Monitoring Program</w:t>
      </w:r>
      <w:r w:rsidR="00094C76">
        <w:t xml:space="preserve"> - The </w:t>
      </w:r>
      <w:r w:rsidR="00832AF7">
        <w:t>(Agency</w:t>
      </w:r>
      <w:r w:rsidR="006557C2">
        <w:t>)</w:t>
      </w:r>
      <w:r w:rsidR="00B17278">
        <w:t xml:space="preserve"> BU </w:t>
      </w:r>
      <w:r w:rsidR="00F83CFE">
        <w:t xml:space="preserve">shall </w:t>
      </w:r>
      <w:r w:rsidR="00094C76">
        <w:t>maintain a program to monitor service provider’s compliance with requirements for the protection of Confidential data. [PCI DSS 12.8.4]</w:t>
      </w:r>
    </w:p>
    <w:p w14:paraId="190FF535" w14:textId="1A6E7C64" w:rsidR="005912DA" w:rsidRDefault="005912DA" w:rsidP="005912DA">
      <w:pPr>
        <w:pStyle w:val="Heading2"/>
      </w:pPr>
      <w:r w:rsidRPr="00700103">
        <w:rPr>
          <w:b/>
        </w:rPr>
        <w:t>Publicly Accessible Content</w:t>
      </w:r>
      <w:r>
        <w:t xml:space="preserve"> </w:t>
      </w:r>
      <w:r w:rsidR="000132D0">
        <w:t>-</w:t>
      </w:r>
      <w:r>
        <w:t xml:space="preserve"> The </w:t>
      </w:r>
      <w:r w:rsidR="00832AF7">
        <w:t>(Agency</w:t>
      </w:r>
      <w:r w:rsidR="006557C2">
        <w:t>)</w:t>
      </w:r>
      <w:r w:rsidR="00B17278">
        <w:t xml:space="preserve"> BU </w:t>
      </w:r>
      <w:r w:rsidR="00F83CFE">
        <w:t>shall</w:t>
      </w:r>
      <w:r>
        <w:t>: [NIST 800-53 AC-22]</w:t>
      </w:r>
    </w:p>
    <w:p w14:paraId="190FF536" w14:textId="1D09206B" w:rsidR="005912DA" w:rsidRPr="00072406" w:rsidRDefault="005912DA" w:rsidP="00072406">
      <w:pPr>
        <w:pStyle w:val="ListAlpha"/>
        <w:numPr>
          <w:ilvl w:val="0"/>
          <w:numId w:val="24"/>
        </w:numPr>
      </w:pPr>
      <w:r w:rsidRPr="00072406">
        <w:t xml:space="preserve">Designate individuals authorized to post information onto a publicly accessible information system; </w:t>
      </w:r>
    </w:p>
    <w:p w14:paraId="190FF537" w14:textId="022D797F" w:rsidR="005912DA" w:rsidRPr="00072406" w:rsidRDefault="005912DA" w:rsidP="00072406">
      <w:pPr>
        <w:pStyle w:val="ListAlpha"/>
        <w:numPr>
          <w:ilvl w:val="0"/>
          <w:numId w:val="24"/>
        </w:numPr>
      </w:pPr>
      <w:r w:rsidRPr="00072406">
        <w:t>Train authorized individuals to ensure that publicly accessible information does not contain nonpublic information;</w:t>
      </w:r>
    </w:p>
    <w:p w14:paraId="190FF538" w14:textId="1987DCD4" w:rsidR="005912DA" w:rsidRPr="00072406" w:rsidRDefault="00700103" w:rsidP="00072406">
      <w:pPr>
        <w:pStyle w:val="ListAlpha"/>
        <w:numPr>
          <w:ilvl w:val="0"/>
          <w:numId w:val="24"/>
        </w:numPr>
      </w:pPr>
      <w:r w:rsidRPr="00072406">
        <w:t>Review the proposed content of information prior to posting on</w:t>
      </w:r>
      <w:r w:rsidR="00832AF7" w:rsidRPr="00072406">
        <w:t>to the publicly accessible agency</w:t>
      </w:r>
      <w:r w:rsidRPr="00072406">
        <w:t xml:space="preserve"> information system to ensure that nonpublic information is not included; and</w:t>
      </w:r>
    </w:p>
    <w:p w14:paraId="190FF539" w14:textId="6D6EFC2C" w:rsidR="009E1998" w:rsidRPr="00072406" w:rsidRDefault="00700103" w:rsidP="00072406">
      <w:pPr>
        <w:pStyle w:val="ListAlpha"/>
        <w:numPr>
          <w:ilvl w:val="0"/>
          <w:numId w:val="24"/>
        </w:numPr>
      </w:pPr>
      <w:r w:rsidRPr="00072406">
        <w:t xml:space="preserve">Review the content </w:t>
      </w:r>
      <w:r w:rsidR="00832AF7" w:rsidRPr="00072406">
        <w:t>on the publicly accessible agency</w:t>
      </w:r>
      <w:r w:rsidRPr="00072406">
        <w:t xml:space="preserve"> information system for nonpublic information </w:t>
      </w:r>
      <w:r w:rsidR="00F11FAD" w:rsidRPr="00072406">
        <w:t>annually</w:t>
      </w:r>
      <w:r w:rsidRPr="00072406">
        <w:t xml:space="preserve"> and </w:t>
      </w:r>
      <w:r w:rsidR="00C00E61" w:rsidRPr="00072406">
        <w:t>removes</w:t>
      </w:r>
      <w:r w:rsidRPr="00072406">
        <w:t xml:space="preserve"> such information, if discovered.</w:t>
      </w:r>
    </w:p>
    <w:p w14:paraId="190FF53A" w14:textId="77777777" w:rsidR="00C65E89" w:rsidRDefault="0034114F" w:rsidP="009A39D9">
      <w:pPr>
        <w:pStyle w:val="Heading1"/>
      </w:pPr>
      <w:r>
        <w:lastRenderedPageBreak/>
        <w:t>DEFI</w:t>
      </w:r>
      <w:r w:rsidR="009075C5">
        <w:t>NI</w:t>
      </w:r>
      <w:r>
        <w:t>TIONS AND ABBREVIATIONS</w:t>
      </w:r>
    </w:p>
    <w:p w14:paraId="190FF53B" w14:textId="6FA944DE" w:rsidR="00C65E89" w:rsidRDefault="00C65E89" w:rsidP="00362916">
      <w:pPr>
        <w:pStyle w:val="Heading2"/>
      </w:pPr>
      <w:r>
        <w:t xml:space="preserve">Refer to the PSP Glossary of Terms located on the </w:t>
      </w:r>
      <w:r w:rsidR="00832AF7">
        <w:t>ADOA</w:t>
      </w:r>
      <w:r w:rsidR="00F83CFE">
        <w:t>-ASET</w:t>
      </w:r>
      <w:r>
        <w:t xml:space="preserve"> web</w:t>
      </w:r>
      <w:r w:rsidR="0034114F">
        <w:rPr>
          <w:rStyle w:val="ListParagraphChar"/>
        </w:rPr>
        <w:t>s</w:t>
      </w:r>
      <w:r>
        <w:t>ite.</w:t>
      </w:r>
    </w:p>
    <w:p w14:paraId="190FF53C" w14:textId="77777777" w:rsidR="00C65E89" w:rsidRDefault="00C65E89" w:rsidP="009A39D9">
      <w:pPr>
        <w:pStyle w:val="Heading1"/>
      </w:pPr>
      <w:r>
        <w:t>R</w:t>
      </w:r>
      <w:r w:rsidR="0034114F">
        <w:t>EFERENCES</w:t>
      </w:r>
    </w:p>
    <w:p w14:paraId="1B453A7D" w14:textId="6BF1024D" w:rsidR="000E7B35" w:rsidRPr="000E7B35" w:rsidRDefault="000E7B35" w:rsidP="00052244">
      <w:pPr>
        <w:pStyle w:val="Heading2"/>
        <w:rPr>
          <w:color w:val="000000" w:themeColor="text1"/>
        </w:rPr>
      </w:pPr>
      <w:r w:rsidRPr="000E7B35">
        <w:rPr>
          <w:color w:val="000000" w:themeColor="text1"/>
        </w:rPr>
        <w:t>STATEWIDE POLIC</w:t>
      </w:r>
      <w:r>
        <w:rPr>
          <w:color w:val="000000" w:themeColor="text1"/>
        </w:rPr>
        <w:t>Y FRAMEWORK 8320 Access Controls</w:t>
      </w:r>
    </w:p>
    <w:p w14:paraId="77B87B2F" w14:textId="2C3719E1" w:rsidR="00052244" w:rsidRDefault="000E7B35" w:rsidP="00052244">
      <w:pPr>
        <w:pStyle w:val="Heading2"/>
        <w:rPr>
          <w:color w:val="000000" w:themeColor="text1"/>
        </w:rPr>
      </w:pPr>
      <w:r>
        <w:t>Statewide</w:t>
      </w:r>
      <w:r w:rsidR="00052244" w:rsidRPr="00B1131D">
        <w:t xml:space="preserve"> Policy Exception Procedure</w:t>
      </w:r>
    </w:p>
    <w:p w14:paraId="3C617F59" w14:textId="3BC5085F" w:rsidR="00F50EBE" w:rsidRDefault="000E7B35" w:rsidP="00362916">
      <w:pPr>
        <w:pStyle w:val="Heading2"/>
      </w:pPr>
      <w:r>
        <w:t>STATEWIDE POLICY FRAMEWORK</w:t>
      </w:r>
      <w:r w:rsidR="00F50EBE">
        <w:t xml:space="preserve"> 8350, Systems and Communications Protections</w:t>
      </w:r>
    </w:p>
    <w:p w14:paraId="78A03D49" w14:textId="10DF0878" w:rsidR="00D342A8" w:rsidRDefault="000E7B35" w:rsidP="00362916">
      <w:pPr>
        <w:pStyle w:val="Heading2"/>
      </w:pPr>
      <w:r>
        <w:t xml:space="preserve">Statewide </w:t>
      </w:r>
      <w:r w:rsidR="00F50EBE">
        <w:t xml:space="preserve">Standard 8320, </w:t>
      </w:r>
      <w:r w:rsidR="00720BE2">
        <w:t>Access Control</w:t>
      </w:r>
    </w:p>
    <w:p w14:paraId="66D7247A" w14:textId="5754A2E8" w:rsidR="0044569A" w:rsidRPr="0044569A" w:rsidRDefault="000E7B35" w:rsidP="0044569A">
      <w:pPr>
        <w:pStyle w:val="Heading2"/>
      </w:pPr>
      <w:r>
        <w:t xml:space="preserve">Statewide </w:t>
      </w:r>
      <w:r w:rsidR="00F50EBE">
        <w:t xml:space="preserve">Standard 8350, </w:t>
      </w:r>
      <w:r w:rsidR="0044569A">
        <w:t>System Communication and Protection</w:t>
      </w:r>
    </w:p>
    <w:p w14:paraId="190FF53D" w14:textId="77777777" w:rsidR="007F268A" w:rsidRPr="007F268A" w:rsidRDefault="007F268A" w:rsidP="00362916">
      <w:pPr>
        <w:pStyle w:val="Heading2"/>
      </w:pPr>
      <w:r w:rsidRPr="007F268A">
        <w:t>NIST 800-53 Rev. 4, Recommended Security Controls for Federal Information Systems and O</w:t>
      </w:r>
      <w:r w:rsidR="004030D6">
        <w:t>rganizations, February 2013.</w:t>
      </w:r>
    </w:p>
    <w:p w14:paraId="190FF53E" w14:textId="77777777" w:rsidR="007F268A" w:rsidRPr="007F268A" w:rsidRDefault="007F268A" w:rsidP="00362916">
      <w:pPr>
        <w:pStyle w:val="Heading2"/>
      </w:pPr>
      <w:r w:rsidRPr="007F268A">
        <w:t>HIPAA Administrative Simplification Regulation, Security and Privacy, CFR 45 Part 164, February 2006</w:t>
      </w:r>
    </w:p>
    <w:p w14:paraId="190FF53F" w14:textId="77777777" w:rsidR="007F268A" w:rsidRPr="007F268A" w:rsidRDefault="007F268A" w:rsidP="00362916">
      <w:pPr>
        <w:pStyle w:val="Heading2"/>
      </w:pPr>
      <w:r w:rsidRPr="007F268A">
        <w:t>Payment Card Industry Data Security Standard (PCI DSS) v2.0, PCI Security Standards Council, October 2010.</w:t>
      </w:r>
    </w:p>
    <w:p w14:paraId="190FF540" w14:textId="77777777" w:rsidR="007F268A" w:rsidRDefault="007F268A" w:rsidP="00362916">
      <w:pPr>
        <w:pStyle w:val="Heading2"/>
      </w:pPr>
      <w:r w:rsidRPr="007F268A">
        <w:t>IRS Publication 1075, Tax Information Security Guidelines for Federal, State, and Local Agencies: Safeguards for Protecting Federal Tax Returns and Return Information, 2010.</w:t>
      </w:r>
    </w:p>
    <w:p w14:paraId="78F7CCEA" w14:textId="657E15DC" w:rsidR="00725D0D" w:rsidRPr="00725D0D" w:rsidRDefault="00725D0D" w:rsidP="00725D0D">
      <w:pPr>
        <w:pStyle w:val="Heading2"/>
      </w:pPr>
      <w:r>
        <w:t>General Records Retention Schedule Issued to All Public Bodies, Management Records, Schedule Number GS 1005, Arizona State Library, Archives and Public Records, Item Number 6</w:t>
      </w:r>
    </w:p>
    <w:p w14:paraId="190FF541" w14:textId="77777777" w:rsidR="00643869" w:rsidRDefault="00643869" w:rsidP="009A39D9">
      <w:pPr>
        <w:pStyle w:val="Heading1"/>
      </w:pPr>
      <w:r>
        <w:t>A</w:t>
      </w:r>
      <w:r w:rsidR="0034114F">
        <w:t>TTACHMENTS</w:t>
      </w:r>
    </w:p>
    <w:p w14:paraId="190FF542" w14:textId="1D868738" w:rsidR="00A85D02" w:rsidRDefault="00F83CFE" w:rsidP="00173D87">
      <w:r>
        <w:t>None.</w:t>
      </w:r>
    </w:p>
    <w:p w14:paraId="6D9FEF3C" w14:textId="77777777" w:rsidR="00A07282" w:rsidRPr="002E4EC3" w:rsidRDefault="00A07282" w:rsidP="00A07282">
      <w:pPr>
        <w:pStyle w:val="Heading1"/>
        <w:spacing w:before="300" w:after="200"/>
      </w:pPr>
      <w:bookmarkStart w:id="6" w:name="_Toc369770774"/>
      <w:r>
        <w:t>REVISION HISTORY</w:t>
      </w:r>
      <w:bookmarkEnd w:id="6"/>
    </w:p>
    <w:tbl>
      <w:tblPr>
        <w:tblStyle w:val="LightList11"/>
        <w:tblW w:w="0" w:type="auto"/>
        <w:tblLook w:val="04A0" w:firstRow="1" w:lastRow="0" w:firstColumn="1" w:lastColumn="0" w:noHBand="0" w:noVBand="1"/>
      </w:tblPr>
      <w:tblGrid>
        <w:gridCol w:w="1331"/>
        <w:gridCol w:w="3172"/>
        <w:gridCol w:w="917"/>
        <w:gridCol w:w="3920"/>
      </w:tblGrid>
      <w:tr w:rsidR="00B17278" w:rsidRPr="00B17278" w14:paraId="382B9A1D" w14:textId="77777777" w:rsidTr="00832A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hideMark/>
          </w:tcPr>
          <w:p w14:paraId="6AD8B91A" w14:textId="77777777" w:rsidR="00B17278" w:rsidRPr="00B17278" w:rsidRDefault="00B17278" w:rsidP="00B17278">
            <w:pPr>
              <w:rPr>
                <w:sz w:val="20"/>
                <w:szCs w:val="20"/>
              </w:rPr>
            </w:pPr>
            <w:r w:rsidRPr="00B17278">
              <w:tab/>
            </w:r>
            <w:r w:rsidRPr="00B17278">
              <w:rPr>
                <w:sz w:val="20"/>
                <w:szCs w:val="20"/>
              </w:rPr>
              <w:t>Date</w:t>
            </w:r>
          </w:p>
        </w:tc>
        <w:tc>
          <w:tcPr>
            <w:tcW w:w="32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hideMark/>
          </w:tcPr>
          <w:p w14:paraId="17420C57" w14:textId="77777777" w:rsidR="00B17278" w:rsidRPr="00B17278" w:rsidRDefault="00B17278" w:rsidP="00B17278">
            <w:pPr>
              <w:cnfStyle w:val="100000000000" w:firstRow="1" w:lastRow="0" w:firstColumn="0" w:lastColumn="0" w:oddVBand="0" w:evenVBand="0" w:oddHBand="0" w:evenHBand="0" w:firstRowFirstColumn="0" w:firstRowLastColumn="0" w:lastRowFirstColumn="0" w:lastRowLastColumn="0"/>
              <w:rPr>
                <w:sz w:val="20"/>
                <w:szCs w:val="20"/>
              </w:rPr>
            </w:pPr>
            <w:r w:rsidRPr="00B17278">
              <w:rPr>
                <w:sz w:val="20"/>
                <w:szCs w:val="20"/>
              </w:rPr>
              <w:t>Change</w:t>
            </w:r>
          </w:p>
        </w:tc>
        <w:tc>
          <w:tcPr>
            <w:tcW w:w="91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hideMark/>
          </w:tcPr>
          <w:p w14:paraId="5BE01CAD" w14:textId="77777777" w:rsidR="00B17278" w:rsidRPr="00B17278" w:rsidRDefault="00B17278" w:rsidP="00B17278">
            <w:pPr>
              <w:cnfStyle w:val="100000000000" w:firstRow="1" w:lastRow="0" w:firstColumn="0" w:lastColumn="0" w:oddVBand="0" w:evenVBand="0" w:oddHBand="0" w:evenHBand="0" w:firstRowFirstColumn="0" w:firstRowLastColumn="0" w:lastRowFirstColumn="0" w:lastRowLastColumn="0"/>
              <w:rPr>
                <w:sz w:val="20"/>
                <w:szCs w:val="20"/>
              </w:rPr>
            </w:pPr>
            <w:r w:rsidRPr="00B17278">
              <w:rPr>
                <w:sz w:val="20"/>
                <w:szCs w:val="20"/>
              </w:rPr>
              <w:t>Revision</w:t>
            </w:r>
          </w:p>
        </w:tc>
        <w:tc>
          <w:tcPr>
            <w:tcW w:w="405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hideMark/>
          </w:tcPr>
          <w:p w14:paraId="3FB90618" w14:textId="77777777" w:rsidR="00B17278" w:rsidRPr="00B17278" w:rsidRDefault="00B17278" w:rsidP="00B17278">
            <w:pPr>
              <w:cnfStyle w:val="100000000000" w:firstRow="1" w:lastRow="0" w:firstColumn="0" w:lastColumn="0" w:oddVBand="0" w:evenVBand="0" w:oddHBand="0" w:evenHBand="0" w:firstRowFirstColumn="0" w:firstRowLastColumn="0" w:lastRowFirstColumn="0" w:lastRowLastColumn="0"/>
              <w:rPr>
                <w:sz w:val="20"/>
                <w:szCs w:val="20"/>
              </w:rPr>
            </w:pPr>
            <w:r w:rsidRPr="00B17278">
              <w:rPr>
                <w:sz w:val="20"/>
                <w:szCs w:val="20"/>
              </w:rPr>
              <w:t>Signature</w:t>
            </w:r>
          </w:p>
        </w:tc>
      </w:tr>
      <w:tr w:rsidR="00B17278" w:rsidRPr="00B17278" w14:paraId="73C68D7A" w14:textId="77777777" w:rsidTr="00832A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1" w:type="dxa"/>
            <w:tcBorders>
              <w:right w:val="single" w:sz="8" w:space="0" w:color="000000" w:themeColor="text1"/>
            </w:tcBorders>
          </w:tcPr>
          <w:p w14:paraId="7BC42ABD" w14:textId="2AB3B975" w:rsidR="00B17278" w:rsidRPr="00B17278" w:rsidRDefault="00B17278" w:rsidP="00B17278">
            <w:pPr>
              <w:rPr>
                <w:sz w:val="20"/>
                <w:szCs w:val="20"/>
              </w:rPr>
            </w:pPr>
          </w:p>
        </w:tc>
        <w:tc>
          <w:tcPr>
            <w:tcW w:w="3277" w:type="dxa"/>
            <w:tcBorders>
              <w:left w:val="single" w:sz="8" w:space="0" w:color="000000" w:themeColor="text1"/>
              <w:right w:val="single" w:sz="8" w:space="0" w:color="000000" w:themeColor="text1"/>
            </w:tcBorders>
          </w:tcPr>
          <w:p w14:paraId="2FA89D8E" w14:textId="4C8879C1" w:rsidR="00B17278" w:rsidRPr="00B17278" w:rsidRDefault="00B17278" w:rsidP="00B17278">
            <w:pPr>
              <w:cnfStyle w:val="000000100000" w:firstRow="0" w:lastRow="0" w:firstColumn="0" w:lastColumn="0" w:oddVBand="0" w:evenVBand="0" w:oddHBand="1" w:evenHBand="0" w:firstRowFirstColumn="0" w:firstRowLastColumn="0" w:lastRowFirstColumn="0" w:lastRowLastColumn="0"/>
              <w:rPr>
                <w:sz w:val="20"/>
                <w:szCs w:val="20"/>
              </w:rPr>
            </w:pPr>
          </w:p>
        </w:tc>
        <w:tc>
          <w:tcPr>
            <w:tcW w:w="917" w:type="dxa"/>
            <w:tcBorders>
              <w:left w:val="single" w:sz="8" w:space="0" w:color="000000" w:themeColor="text1"/>
              <w:right w:val="single" w:sz="8" w:space="0" w:color="000000" w:themeColor="text1"/>
            </w:tcBorders>
          </w:tcPr>
          <w:p w14:paraId="72B12507" w14:textId="389BD007" w:rsidR="00B17278" w:rsidRPr="00B17278" w:rsidRDefault="00B17278" w:rsidP="00B17278">
            <w:pPr>
              <w:cnfStyle w:val="000000100000" w:firstRow="0" w:lastRow="0" w:firstColumn="0" w:lastColumn="0" w:oddVBand="0" w:evenVBand="0" w:oddHBand="1" w:evenHBand="0" w:firstRowFirstColumn="0" w:firstRowLastColumn="0" w:lastRowFirstColumn="0" w:lastRowLastColumn="0"/>
              <w:rPr>
                <w:sz w:val="20"/>
                <w:szCs w:val="20"/>
              </w:rPr>
            </w:pPr>
          </w:p>
        </w:tc>
        <w:tc>
          <w:tcPr>
            <w:tcW w:w="4051" w:type="dxa"/>
            <w:tcBorders>
              <w:left w:val="single" w:sz="8" w:space="0" w:color="000000" w:themeColor="text1"/>
            </w:tcBorders>
          </w:tcPr>
          <w:p w14:paraId="10E67296" w14:textId="4BC3FBB3" w:rsidR="00B17278" w:rsidRPr="00B17278" w:rsidRDefault="00B17278" w:rsidP="00B17278">
            <w:pPr>
              <w:cnfStyle w:val="000000100000" w:firstRow="0" w:lastRow="0" w:firstColumn="0" w:lastColumn="0" w:oddVBand="0" w:evenVBand="0" w:oddHBand="1" w:evenHBand="0" w:firstRowFirstColumn="0" w:firstRowLastColumn="0" w:lastRowFirstColumn="0" w:lastRowLastColumn="0"/>
              <w:rPr>
                <w:sz w:val="20"/>
                <w:szCs w:val="20"/>
              </w:rPr>
            </w:pPr>
          </w:p>
        </w:tc>
      </w:tr>
    </w:tbl>
    <w:p w14:paraId="38C32F76" w14:textId="77777777" w:rsidR="00A07282" w:rsidRDefault="00A07282" w:rsidP="00A07282"/>
    <w:p w14:paraId="3300A48D" w14:textId="77777777" w:rsidR="00A07282" w:rsidRDefault="00A07282" w:rsidP="00A07282"/>
    <w:p w14:paraId="120F3CE6" w14:textId="77777777" w:rsidR="00A07282" w:rsidRDefault="00A07282" w:rsidP="00173D87"/>
    <w:sectPr w:rsidR="00A07282" w:rsidSect="00C3060A">
      <w:headerReference w:type="default" r:id="rId13"/>
      <w:footerReference w:type="default" r:id="rId14"/>
      <w:headerReference w:type="first" r:id="rId15"/>
      <w:pgSz w:w="12240" w:h="15840"/>
      <w:pgMar w:top="1440" w:right="1440" w:bottom="1440" w:left="1440" w:header="288"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E71C9A" w14:textId="77777777" w:rsidR="00965815" w:rsidRDefault="00965815" w:rsidP="009021B2">
      <w:pPr>
        <w:spacing w:after="0"/>
      </w:pPr>
      <w:r>
        <w:separator/>
      </w:r>
    </w:p>
  </w:endnote>
  <w:endnote w:type="continuationSeparator" w:id="0">
    <w:p w14:paraId="57516D35" w14:textId="77777777" w:rsidR="00965815" w:rsidRDefault="00965815" w:rsidP="009021B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AMEFC+Arial">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FF54D" w14:textId="77777777" w:rsidR="00A03CB4" w:rsidRDefault="00965815" w:rsidP="00A03CB4">
    <w:pPr>
      <w:tabs>
        <w:tab w:val="left" w:pos="4150"/>
      </w:tabs>
      <w:spacing w:after="0"/>
      <w:jc w:val="right"/>
    </w:pPr>
    <w:r>
      <w:pict w14:anchorId="190FF556">
        <v:rect id="_x0000_i1025" style="width:441pt;height:2.25pt" o:hrpct="980" o:hralign="right" o:hrstd="t" o:hrnoshade="t" o:hr="t" fillcolor="black [3213]" stroked="f"/>
      </w:pict>
    </w:r>
  </w:p>
  <w:p w14:paraId="190FF54E" w14:textId="77777777" w:rsidR="00640F6B" w:rsidRPr="00BF2B77" w:rsidRDefault="000D5341" w:rsidP="00BF2B77">
    <w:pPr>
      <w:pStyle w:val="Footer"/>
    </w:pPr>
    <w:r>
      <w:t xml:space="preserve">Page </w:t>
    </w:r>
    <w:r>
      <w:rPr>
        <w:b/>
        <w:bCs/>
        <w:szCs w:val="24"/>
      </w:rPr>
      <w:fldChar w:fldCharType="begin"/>
    </w:r>
    <w:r>
      <w:rPr>
        <w:b/>
        <w:bCs/>
      </w:rPr>
      <w:instrText xml:space="preserve"> PAGE </w:instrText>
    </w:r>
    <w:r>
      <w:rPr>
        <w:b/>
        <w:bCs/>
        <w:szCs w:val="24"/>
      </w:rPr>
      <w:fldChar w:fldCharType="separate"/>
    </w:r>
    <w:r w:rsidR="00C20AAD">
      <w:rPr>
        <w:b/>
        <w:bCs/>
        <w:noProof/>
      </w:rPr>
      <w:t>9</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C20AAD">
      <w:rPr>
        <w:b/>
        <w:bCs/>
        <w:noProof/>
      </w:rPr>
      <w:t>9</w:t>
    </w:r>
    <w:r>
      <w:rPr>
        <w:b/>
        <w:bCs/>
        <w:szCs w:val="24"/>
      </w:rPr>
      <w:fldChar w:fldCharType="end"/>
    </w:r>
    <w:r w:rsidR="003D482B">
      <w:tab/>
    </w:r>
    <w:r w:rsidR="003D482B">
      <w:tab/>
    </w:r>
    <w:r w:rsidR="003D482B" w:rsidRPr="003D482B">
      <w:t xml:space="preserve">Effective: </w:t>
    </w:r>
    <w:r w:rsidR="007A2FD4">
      <w:t xml:space="preserve">   </w:t>
    </w:r>
    <w:r w:rsidR="00965815">
      <w:rPr>
        <w:noProof/>
      </w:rPr>
      <w:fldChar w:fldCharType="begin"/>
    </w:r>
    <w:r w:rsidR="00965815">
      <w:rPr>
        <w:noProof/>
      </w:rPr>
      <w:instrText xml:space="preserve"> STYLEREF  "Effective Date"  \* MERGEFORMAT </w:instrText>
    </w:r>
    <w:r w:rsidR="00965815">
      <w:rPr>
        <w:noProof/>
      </w:rPr>
      <w:fldChar w:fldCharType="separate"/>
    </w:r>
    <w:r w:rsidR="00C20AAD">
      <w:rPr>
        <w:noProof/>
      </w:rPr>
      <w:t>DRAFT</w:t>
    </w:r>
    <w:r w:rsidR="00965815">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3A1DDB" w14:textId="77777777" w:rsidR="00965815" w:rsidRDefault="00965815" w:rsidP="009021B2">
      <w:pPr>
        <w:spacing w:after="0"/>
      </w:pPr>
      <w:r>
        <w:separator/>
      </w:r>
    </w:p>
  </w:footnote>
  <w:footnote w:type="continuationSeparator" w:id="0">
    <w:p w14:paraId="14637918" w14:textId="77777777" w:rsidR="00965815" w:rsidRDefault="00965815" w:rsidP="009021B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Ind w:w="360" w:type="dxa"/>
      <w:tblLook w:val="01E0" w:firstRow="1" w:lastRow="1" w:firstColumn="1" w:lastColumn="1" w:noHBand="0" w:noVBand="0"/>
    </w:tblPr>
    <w:tblGrid>
      <w:gridCol w:w="8208"/>
      <w:gridCol w:w="1152"/>
    </w:tblGrid>
    <w:tr w:rsidR="00A03CB4" w14:paraId="190FF54B" w14:textId="77777777" w:rsidTr="000B4185">
      <w:tc>
        <w:tcPr>
          <w:tcW w:w="0" w:type="auto"/>
          <w:tcBorders>
            <w:top w:val="nil"/>
            <w:left w:val="nil"/>
            <w:bottom w:val="nil"/>
            <w:right w:val="single" w:sz="6" w:space="0" w:color="000000" w:themeColor="text1"/>
          </w:tcBorders>
          <w:hideMark/>
        </w:tcPr>
        <w:sdt>
          <w:sdtPr>
            <w:alias w:val="Company"/>
            <w:id w:val="78735422"/>
            <w:dataBinding w:prefixMappings="xmlns:ns0='http://schemas.openxmlformats.org/officeDocument/2006/extended-properties'" w:xpath="/ns0:Properties[1]/ns0:Company[1]" w:storeItemID="{6668398D-A668-4E3E-A5EB-62B293D839F1}"/>
            <w:text/>
          </w:sdtPr>
          <w:sdtEndPr/>
          <w:sdtContent>
            <w:p w14:paraId="21AE9F1C" w14:textId="3CC15D30" w:rsidR="00B17278" w:rsidRPr="00B17278" w:rsidRDefault="00B17278" w:rsidP="00B17278">
              <w:pPr>
                <w:tabs>
                  <w:tab w:val="center" w:pos="4680"/>
                  <w:tab w:val="right" w:pos="9360"/>
                </w:tabs>
                <w:spacing w:after="0"/>
                <w:jc w:val="right"/>
              </w:pPr>
              <w:r w:rsidRPr="00B17278">
                <w:t>Arizona St</w:t>
              </w:r>
              <w:r w:rsidR="009B7771">
                <w:t>atewide Information Security</w:t>
              </w:r>
            </w:p>
          </w:sdtContent>
        </w:sdt>
        <w:p w14:paraId="190FF548" w14:textId="77777777" w:rsidR="00A03CB4" w:rsidRPr="00CD531A" w:rsidRDefault="00A03CB4">
          <w:pPr>
            <w:pStyle w:val="Header"/>
            <w:jc w:val="right"/>
            <w:rPr>
              <w:b/>
              <w:bCs/>
            </w:rPr>
          </w:pPr>
          <w:r w:rsidRPr="00CD531A">
            <w:rPr>
              <w:b/>
              <w:bCs/>
            </w:rPr>
            <w:fldChar w:fldCharType="begin"/>
          </w:r>
          <w:r w:rsidRPr="00CD531A">
            <w:rPr>
              <w:b/>
              <w:bCs/>
            </w:rPr>
            <w:instrText xml:space="preserve"> STYLEREF  Title  \* MERGEFORMAT </w:instrText>
          </w:r>
          <w:r w:rsidRPr="00CD531A">
            <w:rPr>
              <w:b/>
              <w:bCs/>
            </w:rPr>
            <w:fldChar w:fldCharType="separate"/>
          </w:r>
          <w:r w:rsidR="00C20AAD">
            <w:rPr>
              <w:b/>
              <w:bCs/>
              <w:noProof/>
            </w:rPr>
            <w:t>(AGENCY) POLICY (8320): ACCESS CONTROLS</w:t>
          </w:r>
          <w:r w:rsidRPr="00CD531A">
            <w:rPr>
              <w:b/>
              <w:bCs/>
            </w:rPr>
            <w:fldChar w:fldCharType="end"/>
          </w:r>
        </w:p>
      </w:tc>
      <w:tc>
        <w:tcPr>
          <w:tcW w:w="1152" w:type="dxa"/>
          <w:tcBorders>
            <w:top w:val="nil"/>
            <w:left w:val="single" w:sz="6" w:space="0" w:color="000000" w:themeColor="text1"/>
            <w:bottom w:val="nil"/>
            <w:right w:val="nil"/>
          </w:tcBorders>
          <w:hideMark/>
        </w:tcPr>
        <w:p w14:paraId="190FF549" w14:textId="77777777" w:rsidR="00A03CB4" w:rsidRPr="00CD531A" w:rsidRDefault="00A03CB4">
          <w:pPr>
            <w:pStyle w:val="Header"/>
          </w:pPr>
          <w:r w:rsidRPr="00CD531A">
            <w:t>Rev</w:t>
          </w:r>
        </w:p>
        <w:p w14:paraId="190FF54A" w14:textId="77777777" w:rsidR="00A03CB4" w:rsidRDefault="00A03CB4">
          <w:pPr>
            <w:pStyle w:val="Header"/>
            <w:rPr>
              <w:b/>
              <w:bCs/>
            </w:rPr>
          </w:pPr>
          <w:r w:rsidRPr="00CD531A">
            <w:rPr>
              <w:b/>
              <w:bCs/>
            </w:rPr>
            <w:fldChar w:fldCharType="begin"/>
          </w:r>
          <w:r w:rsidRPr="00CD531A">
            <w:rPr>
              <w:b/>
              <w:bCs/>
            </w:rPr>
            <w:instrText xml:space="preserve"> STYLEREF  "Revision Number"  \* MERGEFORMAT </w:instrText>
          </w:r>
          <w:r w:rsidRPr="00CD531A">
            <w:rPr>
              <w:b/>
              <w:bCs/>
            </w:rPr>
            <w:fldChar w:fldCharType="separate"/>
          </w:r>
          <w:r w:rsidR="00C20AAD">
            <w:rPr>
              <w:b/>
              <w:bCs/>
              <w:noProof/>
            </w:rPr>
            <w:t>1.0</w:t>
          </w:r>
          <w:r w:rsidRPr="00CD531A">
            <w:rPr>
              <w:b/>
              <w:bCs/>
            </w:rPr>
            <w:fldChar w:fldCharType="end"/>
          </w:r>
        </w:p>
      </w:tc>
    </w:tr>
  </w:tbl>
  <w:p w14:paraId="190FF54C" w14:textId="77777777" w:rsidR="00A03CB4" w:rsidRPr="00A03CB4" w:rsidRDefault="00A03CB4" w:rsidP="00A03CB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545"/>
      <w:gridCol w:w="4252"/>
      <w:gridCol w:w="2498"/>
    </w:tblGrid>
    <w:tr w:rsidR="00A03CB4" w14:paraId="190FF554" w14:textId="77777777" w:rsidTr="00A03CB4">
      <w:trPr>
        <w:trHeight w:val="1608"/>
      </w:trPr>
      <w:tc>
        <w:tcPr>
          <w:tcW w:w="2545" w:type="dxa"/>
          <w:tcBorders>
            <w:top w:val="single" w:sz="4" w:space="0" w:color="auto"/>
            <w:left w:val="single" w:sz="4" w:space="0" w:color="auto"/>
            <w:bottom w:val="single" w:sz="4" w:space="0" w:color="auto"/>
            <w:right w:val="single" w:sz="4" w:space="0" w:color="auto"/>
          </w:tcBorders>
          <w:hideMark/>
        </w:tcPr>
        <w:p w14:paraId="190FF54F" w14:textId="6623F6F4" w:rsidR="00A03CB4" w:rsidRDefault="00362916" w:rsidP="00BD127A">
          <w:pPr>
            <w:pStyle w:val="Quote"/>
            <w:rPr>
              <w:i w:val="0"/>
              <w:iCs w:val="0"/>
              <w:smallCaps/>
              <w:sz w:val="28"/>
            </w:rPr>
          </w:pPr>
          <w:r w:rsidRPr="00B5566B">
            <w:rPr>
              <w:rStyle w:val="BookTitle"/>
              <w:b/>
            </w:rPr>
            <w:t>Arizona</w:t>
          </w:r>
          <w:r w:rsidRPr="00B5566B">
            <w:rPr>
              <w:rStyle w:val="BookTitle"/>
              <w:b/>
            </w:rPr>
            <w:br/>
            <w:t>Statewide Information</w:t>
          </w:r>
          <w:r w:rsidRPr="00B5566B">
            <w:rPr>
              <w:rStyle w:val="BookTitle"/>
              <w:b/>
            </w:rPr>
            <w:br/>
            <w:t>Security</w:t>
          </w:r>
        </w:p>
      </w:tc>
      <w:tc>
        <w:tcPr>
          <w:tcW w:w="4252" w:type="dxa"/>
          <w:tcBorders>
            <w:top w:val="single" w:sz="4" w:space="0" w:color="auto"/>
            <w:left w:val="single" w:sz="4" w:space="0" w:color="auto"/>
            <w:bottom w:val="single" w:sz="4" w:space="0" w:color="auto"/>
            <w:right w:val="single" w:sz="4" w:space="0" w:color="auto"/>
          </w:tcBorders>
          <w:vAlign w:val="center"/>
          <w:hideMark/>
        </w:tcPr>
        <w:p w14:paraId="190FF550" w14:textId="5B833F85" w:rsidR="00A03CB4" w:rsidRDefault="00F34D56">
          <w:pPr>
            <w:widowControl w:val="0"/>
            <w:spacing w:before="80"/>
            <w:jc w:val="center"/>
            <w:outlineLvl w:val="2"/>
            <w:rPr>
              <w:b/>
              <w:sz w:val="36"/>
            </w:rPr>
          </w:pPr>
          <w:r>
            <w:rPr>
              <w:b/>
              <w:sz w:val="36"/>
            </w:rPr>
            <w:t>(</w:t>
          </w:r>
          <w:r w:rsidR="00B17278">
            <w:rPr>
              <w:b/>
              <w:sz w:val="36"/>
            </w:rPr>
            <w:t>A</w:t>
          </w:r>
          <w:r>
            <w:rPr>
              <w:b/>
              <w:sz w:val="36"/>
            </w:rPr>
            <w:t>GENCY)</w:t>
          </w:r>
        </w:p>
        <w:p w14:paraId="190FF551" w14:textId="77777777" w:rsidR="00A03CB4" w:rsidRDefault="004042BE">
          <w:pPr>
            <w:keepNext/>
            <w:jc w:val="center"/>
            <w:outlineLvl w:val="3"/>
            <w:rPr>
              <w:b/>
              <w:caps/>
              <w:sz w:val="48"/>
              <w:szCs w:val="48"/>
            </w:rPr>
          </w:pPr>
          <w:r>
            <w:rPr>
              <w:b/>
              <w:caps/>
              <w:sz w:val="48"/>
              <w:szCs w:val="48"/>
            </w:rPr>
            <w:t>Policy</w:t>
          </w:r>
        </w:p>
      </w:tc>
      <w:tc>
        <w:tcPr>
          <w:tcW w:w="2498" w:type="dxa"/>
          <w:tcBorders>
            <w:top w:val="single" w:sz="4" w:space="0" w:color="auto"/>
            <w:left w:val="single" w:sz="4" w:space="0" w:color="auto"/>
            <w:bottom w:val="single" w:sz="4" w:space="0" w:color="auto"/>
            <w:right w:val="single" w:sz="4" w:space="0" w:color="auto"/>
          </w:tcBorders>
          <w:hideMark/>
        </w:tcPr>
        <w:p w14:paraId="190FF552" w14:textId="77777777" w:rsidR="00A03CB4" w:rsidRDefault="00A03CB4">
          <w:pPr>
            <w:keepNext/>
            <w:spacing w:before="80"/>
            <w:jc w:val="center"/>
            <w:outlineLvl w:val="7"/>
            <w:rPr>
              <w:b/>
              <w:noProof/>
            </w:rPr>
          </w:pPr>
          <w:r>
            <w:rPr>
              <w:noProof/>
            </w:rPr>
            <w:drawing>
              <wp:inline distT="0" distB="0" distL="0" distR="0" wp14:anchorId="190FF557" wp14:editId="190FF558">
                <wp:extent cx="835025" cy="819150"/>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5025" cy="819150"/>
                        </a:xfrm>
                        <a:prstGeom prst="rect">
                          <a:avLst/>
                        </a:prstGeom>
                        <a:noFill/>
                        <a:ln>
                          <a:noFill/>
                        </a:ln>
                      </pic:spPr>
                    </pic:pic>
                  </a:graphicData>
                </a:graphic>
              </wp:inline>
            </w:drawing>
          </w:r>
        </w:p>
        <w:p w14:paraId="190FF553" w14:textId="77777777" w:rsidR="00A03CB4" w:rsidRDefault="00A03CB4">
          <w:pPr>
            <w:keepNext/>
            <w:spacing w:before="80"/>
            <w:jc w:val="center"/>
            <w:outlineLvl w:val="7"/>
            <w:rPr>
              <w:b/>
              <w:szCs w:val="24"/>
            </w:rPr>
          </w:pPr>
          <w:r>
            <w:rPr>
              <w:b/>
              <w:noProof/>
              <w:szCs w:val="24"/>
            </w:rPr>
            <w:t>State of Arizona</w:t>
          </w:r>
        </w:p>
      </w:tc>
    </w:tr>
  </w:tbl>
  <w:p w14:paraId="190FF555" w14:textId="77777777" w:rsidR="00A03CB4" w:rsidRDefault="00A03C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589A8112"/>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048F113B"/>
    <w:multiLevelType w:val="hybridMultilevel"/>
    <w:tmpl w:val="5FF6DEA4"/>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 w15:restartNumberingAfterBreak="0">
    <w:nsid w:val="0D301DC0"/>
    <w:multiLevelType w:val="hybridMultilevel"/>
    <w:tmpl w:val="44FE4D5E"/>
    <w:lvl w:ilvl="0" w:tplc="7FFEC2FC">
      <w:start w:val="1"/>
      <w:numFmt w:val="lowerLetter"/>
      <w:pStyle w:val="ListAlpha"/>
      <w:lvlText w:val="%1."/>
      <w:lvlJc w:val="left"/>
      <w:pPr>
        <w:ind w:left="2448" w:hanging="360"/>
      </w:pPr>
      <w:rPr>
        <w:rFonts w:ascii="Calibri" w:hAnsi="Calibri" w:hint="default"/>
        <w:b/>
        <w:sz w:val="22"/>
      </w:rPr>
    </w:lvl>
    <w:lvl w:ilvl="1" w:tplc="04090019" w:tentative="1">
      <w:start w:val="1"/>
      <w:numFmt w:val="lowerLetter"/>
      <w:lvlText w:val="%2."/>
      <w:lvlJc w:val="left"/>
      <w:pPr>
        <w:ind w:left="3168" w:hanging="360"/>
      </w:pPr>
    </w:lvl>
    <w:lvl w:ilvl="2" w:tplc="0409001B" w:tentative="1">
      <w:start w:val="1"/>
      <w:numFmt w:val="lowerRoman"/>
      <w:lvlText w:val="%3."/>
      <w:lvlJc w:val="right"/>
      <w:pPr>
        <w:ind w:left="3888" w:hanging="180"/>
      </w:pPr>
    </w:lvl>
    <w:lvl w:ilvl="3" w:tplc="0409000F" w:tentative="1">
      <w:start w:val="1"/>
      <w:numFmt w:val="decimal"/>
      <w:lvlText w:val="%4."/>
      <w:lvlJc w:val="left"/>
      <w:pPr>
        <w:ind w:left="4608" w:hanging="360"/>
      </w:pPr>
    </w:lvl>
    <w:lvl w:ilvl="4" w:tplc="04090019" w:tentative="1">
      <w:start w:val="1"/>
      <w:numFmt w:val="lowerLetter"/>
      <w:lvlText w:val="%5."/>
      <w:lvlJc w:val="left"/>
      <w:pPr>
        <w:ind w:left="5328" w:hanging="360"/>
      </w:pPr>
    </w:lvl>
    <w:lvl w:ilvl="5" w:tplc="0409001B" w:tentative="1">
      <w:start w:val="1"/>
      <w:numFmt w:val="lowerRoman"/>
      <w:lvlText w:val="%6."/>
      <w:lvlJc w:val="right"/>
      <w:pPr>
        <w:ind w:left="6048" w:hanging="180"/>
      </w:pPr>
    </w:lvl>
    <w:lvl w:ilvl="6" w:tplc="0409000F" w:tentative="1">
      <w:start w:val="1"/>
      <w:numFmt w:val="decimal"/>
      <w:lvlText w:val="%7."/>
      <w:lvlJc w:val="left"/>
      <w:pPr>
        <w:ind w:left="6768" w:hanging="360"/>
      </w:pPr>
    </w:lvl>
    <w:lvl w:ilvl="7" w:tplc="04090019" w:tentative="1">
      <w:start w:val="1"/>
      <w:numFmt w:val="lowerLetter"/>
      <w:lvlText w:val="%8."/>
      <w:lvlJc w:val="left"/>
      <w:pPr>
        <w:ind w:left="7488" w:hanging="360"/>
      </w:pPr>
    </w:lvl>
    <w:lvl w:ilvl="8" w:tplc="0409001B" w:tentative="1">
      <w:start w:val="1"/>
      <w:numFmt w:val="lowerRoman"/>
      <w:lvlText w:val="%9."/>
      <w:lvlJc w:val="right"/>
      <w:pPr>
        <w:ind w:left="8208" w:hanging="180"/>
      </w:pPr>
    </w:lvl>
  </w:abstractNum>
  <w:abstractNum w:abstractNumId="3" w15:restartNumberingAfterBreak="0">
    <w:nsid w:val="1DB56D96"/>
    <w:multiLevelType w:val="hybridMultilevel"/>
    <w:tmpl w:val="DD7EC8B2"/>
    <w:lvl w:ilvl="0" w:tplc="63065974">
      <w:start w:val="1"/>
      <w:numFmt w:val="bullet"/>
      <w:pStyle w:val="Heading7"/>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312859"/>
    <w:multiLevelType w:val="hybridMultilevel"/>
    <w:tmpl w:val="32FA2DE2"/>
    <w:lvl w:ilvl="0" w:tplc="415A8C5C">
      <w:start w:val="1"/>
      <w:numFmt w:val="bullet"/>
      <w:pStyle w:val="Heading9"/>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24504063"/>
    <w:multiLevelType w:val="hybridMultilevel"/>
    <w:tmpl w:val="8D207726"/>
    <w:lvl w:ilvl="0" w:tplc="8396AE66">
      <w:start w:val="1"/>
      <w:numFmt w:val="lowerLetter"/>
      <w:lvlText w:val="%1."/>
      <w:lvlJc w:val="left"/>
      <w:pPr>
        <w:ind w:left="208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6" w15:restartNumberingAfterBreak="0">
    <w:nsid w:val="24F16912"/>
    <w:multiLevelType w:val="hybridMultilevel"/>
    <w:tmpl w:val="4CAA7A5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3A034019"/>
    <w:multiLevelType w:val="multilevel"/>
    <w:tmpl w:val="7CA0A2CA"/>
    <w:lvl w:ilvl="0">
      <w:start w:val="1"/>
      <w:numFmt w:val="decimal"/>
      <w:pStyle w:val="Heading1"/>
      <w:lvlText w:val="%1."/>
      <w:lvlJc w:val="left"/>
      <w:pPr>
        <w:ind w:left="360" w:hanging="360"/>
      </w:pPr>
      <w:rPr>
        <w:rFonts w:hint="default"/>
        <w:b/>
        <w:i w:val="0"/>
      </w:rPr>
    </w:lvl>
    <w:lvl w:ilvl="1">
      <w:start w:val="1"/>
      <w:numFmt w:val="decimal"/>
      <w:pStyle w:val="Heading2"/>
      <w:lvlText w:val="%1.%2"/>
      <w:lvlJc w:val="left"/>
      <w:pPr>
        <w:ind w:left="666" w:hanging="576"/>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1170"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3CB65D62"/>
    <w:multiLevelType w:val="multilevel"/>
    <w:tmpl w:val="6728F836"/>
    <w:lvl w:ilvl="0">
      <w:start w:val="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lowerLetter"/>
      <w:lvlText w:val="%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D471511"/>
    <w:multiLevelType w:val="hybridMultilevel"/>
    <w:tmpl w:val="BAD40D7C"/>
    <w:lvl w:ilvl="0" w:tplc="8AEE5958">
      <w:start w:val="1"/>
      <w:numFmt w:val="decimal"/>
      <w:lvlText w:val="%1."/>
      <w:lvlJc w:val="left"/>
      <w:pPr>
        <w:ind w:left="2448" w:hanging="360"/>
      </w:pPr>
      <w:rPr>
        <w:rFonts w:ascii="Calibri" w:hAnsi="Calibri" w:hint="default"/>
        <w:b/>
        <w:i w:val="0"/>
        <w:sz w:val="22"/>
      </w:rPr>
    </w:lvl>
    <w:lvl w:ilvl="1" w:tplc="04090019" w:tentative="1">
      <w:start w:val="1"/>
      <w:numFmt w:val="lowerLetter"/>
      <w:lvlText w:val="%2."/>
      <w:lvlJc w:val="left"/>
      <w:pPr>
        <w:ind w:left="3168" w:hanging="360"/>
      </w:pPr>
    </w:lvl>
    <w:lvl w:ilvl="2" w:tplc="0409001B" w:tentative="1">
      <w:start w:val="1"/>
      <w:numFmt w:val="lowerRoman"/>
      <w:lvlText w:val="%3."/>
      <w:lvlJc w:val="right"/>
      <w:pPr>
        <w:ind w:left="3888" w:hanging="180"/>
      </w:pPr>
    </w:lvl>
    <w:lvl w:ilvl="3" w:tplc="0409000F" w:tentative="1">
      <w:start w:val="1"/>
      <w:numFmt w:val="decimal"/>
      <w:lvlText w:val="%4."/>
      <w:lvlJc w:val="left"/>
      <w:pPr>
        <w:ind w:left="4608" w:hanging="360"/>
      </w:pPr>
    </w:lvl>
    <w:lvl w:ilvl="4" w:tplc="04090019" w:tentative="1">
      <w:start w:val="1"/>
      <w:numFmt w:val="lowerLetter"/>
      <w:lvlText w:val="%5."/>
      <w:lvlJc w:val="left"/>
      <w:pPr>
        <w:ind w:left="5328" w:hanging="360"/>
      </w:pPr>
    </w:lvl>
    <w:lvl w:ilvl="5" w:tplc="0409001B" w:tentative="1">
      <w:start w:val="1"/>
      <w:numFmt w:val="lowerRoman"/>
      <w:lvlText w:val="%6."/>
      <w:lvlJc w:val="right"/>
      <w:pPr>
        <w:ind w:left="6048" w:hanging="180"/>
      </w:pPr>
    </w:lvl>
    <w:lvl w:ilvl="6" w:tplc="0409000F" w:tentative="1">
      <w:start w:val="1"/>
      <w:numFmt w:val="decimal"/>
      <w:lvlText w:val="%7."/>
      <w:lvlJc w:val="left"/>
      <w:pPr>
        <w:ind w:left="6768" w:hanging="360"/>
      </w:pPr>
    </w:lvl>
    <w:lvl w:ilvl="7" w:tplc="04090019" w:tentative="1">
      <w:start w:val="1"/>
      <w:numFmt w:val="lowerLetter"/>
      <w:lvlText w:val="%8."/>
      <w:lvlJc w:val="left"/>
      <w:pPr>
        <w:ind w:left="7488" w:hanging="360"/>
      </w:pPr>
    </w:lvl>
    <w:lvl w:ilvl="8" w:tplc="0409001B" w:tentative="1">
      <w:start w:val="1"/>
      <w:numFmt w:val="lowerRoman"/>
      <w:lvlText w:val="%9."/>
      <w:lvlJc w:val="right"/>
      <w:pPr>
        <w:ind w:left="8208" w:hanging="180"/>
      </w:pPr>
    </w:lvl>
  </w:abstractNum>
  <w:abstractNum w:abstractNumId="10" w15:restartNumberingAfterBreak="0">
    <w:nsid w:val="431B381D"/>
    <w:multiLevelType w:val="hybridMultilevel"/>
    <w:tmpl w:val="CF86D066"/>
    <w:lvl w:ilvl="0" w:tplc="BC582EAC">
      <w:start w:val="1"/>
      <w:numFmt w:val="lowerLetter"/>
      <w:lvlText w:val="%1."/>
      <w:lvlJc w:val="left"/>
      <w:pPr>
        <w:ind w:left="2880" w:hanging="360"/>
      </w:pPr>
      <w:rPr>
        <w:rFonts w:ascii="Calibri" w:hAnsi="Calibri" w:hint="default"/>
        <w:b/>
        <w:sz w:val="22"/>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51590A91"/>
    <w:multiLevelType w:val="hybridMultilevel"/>
    <w:tmpl w:val="22B287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4F7CB4"/>
    <w:multiLevelType w:val="hybridMultilevel"/>
    <w:tmpl w:val="9D8CAD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8182640"/>
    <w:multiLevelType w:val="multilevel"/>
    <w:tmpl w:val="6728F836"/>
    <w:lvl w:ilvl="0">
      <w:start w:val="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lowerLetter"/>
      <w:lvlText w:val="%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B5727A1"/>
    <w:multiLevelType w:val="hybridMultilevel"/>
    <w:tmpl w:val="1B0CF18C"/>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5" w15:restartNumberingAfterBreak="0">
    <w:nsid w:val="70500EC0"/>
    <w:multiLevelType w:val="hybridMultilevel"/>
    <w:tmpl w:val="3CFE6148"/>
    <w:lvl w:ilvl="0" w:tplc="04090001">
      <w:start w:val="1"/>
      <w:numFmt w:val="bullet"/>
      <w:lvlText w:val=""/>
      <w:lvlJc w:val="left"/>
      <w:pPr>
        <w:ind w:left="2808" w:hanging="360"/>
      </w:pPr>
      <w:rPr>
        <w:rFonts w:ascii="Symbol" w:hAnsi="Symbol" w:hint="default"/>
        <w:b/>
        <w:sz w:val="22"/>
      </w:rPr>
    </w:lvl>
    <w:lvl w:ilvl="1" w:tplc="04090019" w:tentative="1">
      <w:start w:val="1"/>
      <w:numFmt w:val="lowerLetter"/>
      <w:lvlText w:val="%2."/>
      <w:lvlJc w:val="left"/>
      <w:pPr>
        <w:ind w:left="3528" w:hanging="360"/>
      </w:pPr>
    </w:lvl>
    <w:lvl w:ilvl="2" w:tplc="0409001B" w:tentative="1">
      <w:start w:val="1"/>
      <w:numFmt w:val="lowerRoman"/>
      <w:lvlText w:val="%3."/>
      <w:lvlJc w:val="right"/>
      <w:pPr>
        <w:ind w:left="4248" w:hanging="180"/>
      </w:pPr>
    </w:lvl>
    <w:lvl w:ilvl="3" w:tplc="0409000F" w:tentative="1">
      <w:start w:val="1"/>
      <w:numFmt w:val="decimal"/>
      <w:lvlText w:val="%4."/>
      <w:lvlJc w:val="left"/>
      <w:pPr>
        <w:ind w:left="4968" w:hanging="360"/>
      </w:pPr>
    </w:lvl>
    <w:lvl w:ilvl="4" w:tplc="04090019" w:tentative="1">
      <w:start w:val="1"/>
      <w:numFmt w:val="lowerLetter"/>
      <w:lvlText w:val="%5."/>
      <w:lvlJc w:val="left"/>
      <w:pPr>
        <w:ind w:left="5688" w:hanging="360"/>
      </w:pPr>
    </w:lvl>
    <w:lvl w:ilvl="5" w:tplc="0409001B" w:tentative="1">
      <w:start w:val="1"/>
      <w:numFmt w:val="lowerRoman"/>
      <w:lvlText w:val="%6."/>
      <w:lvlJc w:val="right"/>
      <w:pPr>
        <w:ind w:left="6408" w:hanging="180"/>
      </w:pPr>
    </w:lvl>
    <w:lvl w:ilvl="6" w:tplc="0409000F" w:tentative="1">
      <w:start w:val="1"/>
      <w:numFmt w:val="decimal"/>
      <w:lvlText w:val="%7."/>
      <w:lvlJc w:val="left"/>
      <w:pPr>
        <w:ind w:left="7128" w:hanging="360"/>
      </w:pPr>
    </w:lvl>
    <w:lvl w:ilvl="7" w:tplc="04090019" w:tentative="1">
      <w:start w:val="1"/>
      <w:numFmt w:val="lowerLetter"/>
      <w:lvlText w:val="%8."/>
      <w:lvlJc w:val="left"/>
      <w:pPr>
        <w:ind w:left="7848" w:hanging="360"/>
      </w:pPr>
    </w:lvl>
    <w:lvl w:ilvl="8" w:tplc="0409001B" w:tentative="1">
      <w:start w:val="1"/>
      <w:numFmt w:val="lowerRoman"/>
      <w:lvlText w:val="%9."/>
      <w:lvlJc w:val="right"/>
      <w:pPr>
        <w:ind w:left="8568" w:hanging="180"/>
      </w:pPr>
    </w:lvl>
  </w:abstractNum>
  <w:abstractNum w:abstractNumId="16" w15:restartNumberingAfterBreak="0">
    <w:nsid w:val="77EE3382"/>
    <w:multiLevelType w:val="hybridMultilevel"/>
    <w:tmpl w:val="26D63EE0"/>
    <w:lvl w:ilvl="0" w:tplc="4A9E16A6">
      <w:start w:val="1"/>
      <w:numFmt w:val="lowerLetter"/>
      <w:lvlText w:val="%1."/>
      <w:lvlJc w:val="left"/>
      <w:pPr>
        <w:ind w:left="2088" w:hanging="360"/>
      </w:pPr>
      <w:rPr>
        <w:rFonts w:ascii="Calibri" w:hAnsi="Calibri" w:hint="default"/>
        <w:b/>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A3239D"/>
    <w:multiLevelType w:val="hybridMultilevel"/>
    <w:tmpl w:val="AA061C16"/>
    <w:lvl w:ilvl="0" w:tplc="FF620066">
      <w:start w:val="1"/>
      <w:numFmt w:val="decimal"/>
      <w:pStyle w:val="number1"/>
      <w:lvlText w:val="%1."/>
      <w:lvlJc w:val="left"/>
      <w:pPr>
        <w:ind w:left="2880" w:hanging="360"/>
      </w:pPr>
      <w:rPr>
        <w:rFonts w:ascii="Calibri" w:hAnsi="Calibri" w:hint="default"/>
        <w:b/>
        <w:i w:val="0"/>
        <w:sz w:val="22"/>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7"/>
  </w:num>
  <w:num w:numId="2">
    <w:abstractNumId w:val="3"/>
  </w:num>
  <w:num w:numId="3">
    <w:abstractNumId w:val="4"/>
  </w:num>
  <w:num w:numId="4">
    <w:abstractNumId w:val="12"/>
  </w:num>
  <w:num w:numId="5">
    <w:abstractNumId w:val="13"/>
  </w:num>
  <w:num w:numId="6">
    <w:abstractNumId w:val="8"/>
  </w:num>
  <w:num w:numId="7">
    <w:abstractNumId w:val="7"/>
  </w:num>
  <w:num w:numId="8">
    <w:abstractNumId w:val="0"/>
  </w:num>
  <w:num w:numId="9">
    <w:abstractNumId w:val="2"/>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num>
  <w:num w:numId="12">
    <w:abstractNumId w:val="2"/>
    <w:lvlOverride w:ilvl="0">
      <w:startOverride w:val="1"/>
    </w:lvlOverride>
  </w:num>
  <w:num w:numId="13">
    <w:abstractNumId w:val="2"/>
    <w:lvlOverride w:ilvl="0">
      <w:startOverride w:val="1"/>
    </w:lvlOverride>
  </w:num>
  <w:num w:numId="14">
    <w:abstractNumId w:val="2"/>
    <w:lvlOverride w:ilvl="0">
      <w:startOverride w:val="1"/>
    </w:lvlOverride>
  </w:num>
  <w:num w:numId="15">
    <w:abstractNumId w:val="2"/>
    <w:lvlOverride w:ilvl="0">
      <w:startOverride w:val="1"/>
    </w:lvlOverride>
  </w:num>
  <w:num w:numId="16">
    <w:abstractNumId w:val="2"/>
    <w:lvlOverride w:ilvl="0">
      <w:startOverride w:val="1"/>
    </w:lvlOverride>
  </w:num>
  <w:num w:numId="17">
    <w:abstractNumId w:val="2"/>
    <w:lvlOverride w:ilvl="0">
      <w:startOverride w:val="1"/>
    </w:lvlOverride>
  </w:num>
  <w:num w:numId="18">
    <w:abstractNumId w:val="2"/>
    <w:lvlOverride w:ilvl="0">
      <w:startOverride w:val="1"/>
    </w:lvlOverride>
  </w:num>
  <w:num w:numId="19">
    <w:abstractNumId w:val="2"/>
    <w:lvlOverride w:ilvl="0">
      <w:startOverride w:val="1"/>
    </w:lvlOverride>
  </w:num>
  <w:num w:numId="20">
    <w:abstractNumId w:val="2"/>
    <w:lvlOverride w:ilvl="0">
      <w:startOverride w:val="1"/>
    </w:lvlOverride>
  </w:num>
  <w:num w:numId="21">
    <w:abstractNumId w:val="6"/>
  </w:num>
  <w:num w:numId="22">
    <w:abstractNumId w:val="15"/>
  </w:num>
  <w:num w:numId="23">
    <w:abstractNumId w:val="2"/>
    <w:lvlOverride w:ilvl="0">
      <w:startOverride w:val="1"/>
    </w:lvlOverride>
  </w:num>
  <w:num w:numId="24">
    <w:abstractNumId w:val="2"/>
    <w:lvlOverride w:ilvl="0">
      <w:startOverride w:val="1"/>
    </w:lvlOverride>
  </w:num>
  <w:num w:numId="25">
    <w:abstractNumId w:val="5"/>
  </w:num>
  <w:num w:numId="26">
    <w:abstractNumId w:val="5"/>
    <w:lvlOverride w:ilvl="0">
      <w:startOverride w:val="1"/>
    </w:lvlOverride>
  </w:num>
  <w:num w:numId="27">
    <w:abstractNumId w:val="2"/>
    <w:lvlOverride w:ilvl="0">
      <w:startOverride w:val="1"/>
    </w:lvlOverride>
  </w:num>
  <w:num w:numId="28">
    <w:abstractNumId w:val="7"/>
    <w:lvlOverride w:ilvl="0">
      <w:startOverride w:val="1"/>
    </w:lvlOverride>
  </w:num>
  <w:num w:numId="29">
    <w:abstractNumId w:val="2"/>
    <w:lvlOverride w:ilvl="0">
      <w:startOverride w:val="1"/>
    </w:lvlOverride>
  </w:num>
  <w:num w:numId="30">
    <w:abstractNumId w:val="2"/>
    <w:lvlOverride w:ilvl="0">
      <w:startOverride w:val="1"/>
    </w:lvlOverride>
  </w:num>
  <w:num w:numId="31">
    <w:abstractNumId w:val="16"/>
  </w:num>
  <w:num w:numId="32">
    <w:abstractNumId w:val="1"/>
  </w:num>
  <w:num w:numId="33">
    <w:abstractNumId w:val="11"/>
  </w:num>
  <w:num w:numId="34">
    <w:abstractNumId w:val="16"/>
    <w:lvlOverride w:ilvl="0">
      <w:startOverride w:val="1"/>
    </w:lvlOverride>
  </w:num>
  <w:num w:numId="35">
    <w:abstractNumId w:val="14"/>
  </w:num>
  <w:num w:numId="36">
    <w:abstractNumId w:val="2"/>
    <w:lvlOverride w:ilvl="0">
      <w:startOverride w:val="1"/>
    </w:lvlOverride>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num>
  <w:num w:numId="39">
    <w:abstractNumId w:val="10"/>
  </w:num>
  <w:num w:numId="40">
    <w:abstractNumId w:val="17"/>
  </w:num>
  <w:num w:numId="41">
    <w:abstractNumId w:val="2"/>
    <w:lvlOverride w:ilvl="0">
      <w:startOverride w:val="1"/>
    </w:lvlOverride>
  </w:num>
  <w:num w:numId="42">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linkStyl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633"/>
    <w:rsid w:val="00000EEB"/>
    <w:rsid w:val="00007974"/>
    <w:rsid w:val="000132D0"/>
    <w:rsid w:val="00015C30"/>
    <w:rsid w:val="00016C81"/>
    <w:rsid w:val="00016F2F"/>
    <w:rsid w:val="000209A0"/>
    <w:rsid w:val="00023DAB"/>
    <w:rsid w:val="000270CD"/>
    <w:rsid w:val="000304E9"/>
    <w:rsid w:val="00032F25"/>
    <w:rsid w:val="00034142"/>
    <w:rsid w:val="00036040"/>
    <w:rsid w:val="000460D8"/>
    <w:rsid w:val="00046274"/>
    <w:rsid w:val="00047611"/>
    <w:rsid w:val="00050DB1"/>
    <w:rsid w:val="00052244"/>
    <w:rsid w:val="00054B47"/>
    <w:rsid w:val="00055FD5"/>
    <w:rsid w:val="000718D7"/>
    <w:rsid w:val="00072406"/>
    <w:rsid w:val="000729D9"/>
    <w:rsid w:val="0008218F"/>
    <w:rsid w:val="00083CA0"/>
    <w:rsid w:val="00085ED3"/>
    <w:rsid w:val="00086E44"/>
    <w:rsid w:val="00094C76"/>
    <w:rsid w:val="00096B42"/>
    <w:rsid w:val="00097460"/>
    <w:rsid w:val="000A3880"/>
    <w:rsid w:val="000A505D"/>
    <w:rsid w:val="000B135A"/>
    <w:rsid w:val="000B28D6"/>
    <w:rsid w:val="000B2CCC"/>
    <w:rsid w:val="000B308C"/>
    <w:rsid w:val="000B4185"/>
    <w:rsid w:val="000B4924"/>
    <w:rsid w:val="000B6EBF"/>
    <w:rsid w:val="000B7DD8"/>
    <w:rsid w:val="000C1B37"/>
    <w:rsid w:val="000C24EF"/>
    <w:rsid w:val="000C3641"/>
    <w:rsid w:val="000D33A1"/>
    <w:rsid w:val="000D363E"/>
    <w:rsid w:val="000D431E"/>
    <w:rsid w:val="000D52F4"/>
    <w:rsid w:val="000D5341"/>
    <w:rsid w:val="000E2C7A"/>
    <w:rsid w:val="000E3696"/>
    <w:rsid w:val="000E67DB"/>
    <w:rsid w:val="000E72C7"/>
    <w:rsid w:val="000E7B35"/>
    <w:rsid w:val="000F0425"/>
    <w:rsid w:val="000F08C3"/>
    <w:rsid w:val="0010753F"/>
    <w:rsid w:val="00112E08"/>
    <w:rsid w:val="00116DF5"/>
    <w:rsid w:val="00120C23"/>
    <w:rsid w:val="00121205"/>
    <w:rsid w:val="0012488D"/>
    <w:rsid w:val="00131577"/>
    <w:rsid w:val="00133961"/>
    <w:rsid w:val="00144274"/>
    <w:rsid w:val="0014460D"/>
    <w:rsid w:val="00152D1F"/>
    <w:rsid w:val="00153597"/>
    <w:rsid w:val="001610E2"/>
    <w:rsid w:val="00162C2E"/>
    <w:rsid w:val="001659D3"/>
    <w:rsid w:val="00170AAE"/>
    <w:rsid w:val="001739DD"/>
    <w:rsid w:val="00173D87"/>
    <w:rsid w:val="00174177"/>
    <w:rsid w:val="00182604"/>
    <w:rsid w:val="001860C9"/>
    <w:rsid w:val="0018785D"/>
    <w:rsid w:val="0019728B"/>
    <w:rsid w:val="001A0050"/>
    <w:rsid w:val="001A3360"/>
    <w:rsid w:val="001A3C9E"/>
    <w:rsid w:val="001A66DF"/>
    <w:rsid w:val="001B26CD"/>
    <w:rsid w:val="001B3D42"/>
    <w:rsid w:val="001B57BD"/>
    <w:rsid w:val="001C052D"/>
    <w:rsid w:val="001C35FB"/>
    <w:rsid w:val="001C56D9"/>
    <w:rsid w:val="001C6BB1"/>
    <w:rsid w:val="001D292E"/>
    <w:rsid w:val="001D2F77"/>
    <w:rsid w:val="001D78C5"/>
    <w:rsid w:val="001E6A34"/>
    <w:rsid w:val="001E78F5"/>
    <w:rsid w:val="001F0DFF"/>
    <w:rsid w:val="001F21A5"/>
    <w:rsid w:val="0020178C"/>
    <w:rsid w:val="00201CF5"/>
    <w:rsid w:val="0020386A"/>
    <w:rsid w:val="00217E5B"/>
    <w:rsid w:val="0022009E"/>
    <w:rsid w:val="002327FA"/>
    <w:rsid w:val="00232C19"/>
    <w:rsid w:val="00234CAF"/>
    <w:rsid w:val="0023541C"/>
    <w:rsid w:val="00235779"/>
    <w:rsid w:val="0023672D"/>
    <w:rsid w:val="00246FF3"/>
    <w:rsid w:val="002470FE"/>
    <w:rsid w:val="00261EF9"/>
    <w:rsid w:val="00265078"/>
    <w:rsid w:val="00266A58"/>
    <w:rsid w:val="002742E9"/>
    <w:rsid w:val="00274C1F"/>
    <w:rsid w:val="002751F0"/>
    <w:rsid w:val="00280D77"/>
    <w:rsid w:val="0028166B"/>
    <w:rsid w:val="00281F53"/>
    <w:rsid w:val="002825AB"/>
    <w:rsid w:val="002832D9"/>
    <w:rsid w:val="002832F4"/>
    <w:rsid w:val="00286FF9"/>
    <w:rsid w:val="002A2675"/>
    <w:rsid w:val="002A3214"/>
    <w:rsid w:val="002A3BF8"/>
    <w:rsid w:val="002A4DBA"/>
    <w:rsid w:val="002A768D"/>
    <w:rsid w:val="002B5B5C"/>
    <w:rsid w:val="002B6736"/>
    <w:rsid w:val="002E11CD"/>
    <w:rsid w:val="002E2782"/>
    <w:rsid w:val="002E4F68"/>
    <w:rsid w:val="002F20DC"/>
    <w:rsid w:val="002F526A"/>
    <w:rsid w:val="002F7391"/>
    <w:rsid w:val="00300731"/>
    <w:rsid w:val="00307703"/>
    <w:rsid w:val="00310EEF"/>
    <w:rsid w:val="00311750"/>
    <w:rsid w:val="003134FA"/>
    <w:rsid w:val="0031690C"/>
    <w:rsid w:val="00316A7B"/>
    <w:rsid w:val="00316AE7"/>
    <w:rsid w:val="00320343"/>
    <w:rsid w:val="003235D2"/>
    <w:rsid w:val="0032560B"/>
    <w:rsid w:val="0032647F"/>
    <w:rsid w:val="00330AB3"/>
    <w:rsid w:val="00330BEF"/>
    <w:rsid w:val="003327B3"/>
    <w:rsid w:val="0034114F"/>
    <w:rsid w:val="003459A8"/>
    <w:rsid w:val="00347054"/>
    <w:rsid w:val="0035395A"/>
    <w:rsid w:val="00362916"/>
    <w:rsid w:val="0036564C"/>
    <w:rsid w:val="00372792"/>
    <w:rsid w:val="00385512"/>
    <w:rsid w:val="00392841"/>
    <w:rsid w:val="00392FA7"/>
    <w:rsid w:val="0039417C"/>
    <w:rsid w:val="003A1A89"/>
    <w:rsid w:val="003A218C"/>
    <w:rsid w:val="003A4134"/>
    <w:rsid w:val="003B10B7"/>
    <w:rsid w:val="003B14CF"/>
    <w:rsid w:val="003B3A75"/>
    <w:rsid w:val="003C1A05"/>
    <w:rsid w:val="003C3662"/>
    <w:rsid w:val="003C3A49"/>
    <w:rsid w:val="003C6934"/>
    <w:rsid w:val="003D1C8B"/>
    <w:rsid w:val="003D1D10"/>
    <w:rsid w:val="003D29DB"/>
    <w:rsid w:val="003D2E42"/>
    <w:rsid w:val="003D482B"/>
    <w:rsid w:val="003D545E"/>
    <w:rsid w:val="003D79C4"/>
    <w:rsid w:val="003E30DC"/>
    <w:rsid w:val="003F4084"/>
    <w:rsid w:val="003F75ED"/>
    <w:rsid w:val="004030D6"/>
    <w:rsid w:val="004042BE"/>
    <w:rsid w:val="00415FB4"/>
    <w:rsid w:val="00423A7B"/>
    <w:rsid w:val="00426751"/>
    <w:rsid w:val="00426E51"/>
    <w:rsid w:val="00433E4B"/>
    <w:rsid w:val="004346B4"/>
    <w:rsid w:val="0043481C"/>
    <w:rsid w:val="0043756E"/>
    <w:rsid w:val="00440DE1"/>
    <w:rsid w:val="00443924"/>
    <w:rsid w:val="0044569A"/>
    <w:rsid w:val="0045154F"/>
    <w:rsid w:val="00456BAD"/>
    <w:rsid w:val="00456C32"/>
    <w:rsid w:val="00456F2F"/>
    <w:rsid w:val="00460198"/>
    <w:rsid w:val="0046109E"/>
    <w:rsid w:val="004711DA"/>
    <w:rsid w:val="00475D3C"/>
    <w:rsid w:val="004773C7"/>
    <w:rsid w:val="00477BED"/>
    <w:rsid w:val="004A1B99"/>
    <w:rsid w:val="004A68C4"/>
    <w:rsid w:val="004B1B9D"/>
    <w:rsid w:val="004B63C5"/>
    <w:rsid w:val="004B77D3"/>
    <w:rsid w:val="004C03AF"/>
    <w:rsid w:val="004C633F"/>
    <w:rsid w:val="004F0453"/>
    <w:rsid w:val="004F0761"/>
    <w:rsid w:val="004F0AD9"/>
    <w:rsid w:val="004F493F"/>
    <w:rsid w:val="004F5738"/>
    <w:rsid w:val="004F6138"/>
    <w:rsid w:val="004F7990"/>
    <w:rsid w:val="00502C8C"/>
    <w:rsid w:val="005032BA"/>
    <w:rsid w:val="00504F10"/>
    <w:rsid w:val="00510B9B"/>
    <w:rsid w:val="00511C63"/>
    <w:rsid w:val="005143D1"/>
    <w:rsid w:val="005143F6"/>
    <w:rsid w:val="00526A7E"/>
    <w:rsid w:val="00526D1F"/>
    <w:rsid w:val="00536F57"/>
    <w:rsid w:val="00542633"/>
    <w:rsid w:val="0054662D"/>
    <w:rsid w:val="00546CF4"/>
    <w:rsid w:val="00547C8D"/>
    <w:rsid w:val="00550EE3"/>
    <w:rsid w:val="00551DBB"/>
    <w:rsid w:val="00564C3F"/>
    <w:rsid w:val="00574BEE"/>
    <w:rsid w:val="0057726A"/>
    <w:rsid w:val="00582D36"/>
    <w:rsid w:val="005912DA"/>
    <w:rsid w:val="00593FD7"/>
    <w:rsid w:val="00594B6D"/>
    <w:rsid w:val="00595EC6"/>
    <w:rsid w:val="005A0A77"/>
    <w:rsid w:val="005A1E9D"/>
    <w:rsid w:val="005C23D7"/>
    <w:rsid w:val="005C2560"/>
    <w:rsid w:val="005C79C2"/>
    <w:rsid w:val="005D11CD"/>
    <w:rsid w:val="005D245B"/>
    <w:rsid w:val="005D5E74"/>
    <w:rsid w:val="005D67C6"/>
    <w:rsid w:val="005D7B9D"/>
    <w:rsid w:val="005E155F"/>
    <w:rsid w:val="005E6BA7"/>
    <w:rsid w:val="005F0602"/>
    <w:rsid w:val="005F2961"/>
    <w:rsid w:val="005F3132"/>
    <w:rsid w:val="00604DDD"/>
    <w:rsid w:val="006065D0"/>
    <w:rsid w:val="00607EFD"/>
    <w:rsid w:val="00610EFE"/>
    <w:rsid w:val="006161D0"/>
    <w:rsid w:val="00623123"/>
    <w:rsid w:val="00624AA7"/>
    <w:rsid w:val="00627566"/>
    <w:rsid w:val="00633590"/>
    <w:rsid w:val="00633747"/>
    <w:rsid w:val="00636750"/>
    <w:rsid w:val="0064083B"/>
    <w:rsid w:val="00640F6B"/>
    <w:rsid w:val="00643869"/>
    <w:rsid w:val="006438EA"/>
    <w:rsid w:val="006533B7"/>
    <w:rsid w:val="006538C0"/>
    <w:rsid w:val="00654B9B"/>
    <w:rsid w:val="006557C2"/>
    <w:rsid w:val="00671A29"/>
    <w:rsid w:val="006755C6"/>
    <w:rsid w:val="0067598F"/>
    <w:rsid w:val="00676D6C"/>
    <w:rsid w:val="00676FD7"/>
    <w:rsid w:val="0069074D"/>
    <w:rsid w:val="00695827"/>
    <w:rsid w:val="006970B3"/>
    <w:rsid w:val="006A4195"/>
    <w:rsid w:val="006A74FC"/>
    <w:rsid w:val="006B1197"/>
    <w:rsid w:val="006B37FB"/>
    <w:rsid w:val="006B5EC8"/>
    <w:rsid w:val="006B6427"/>
    <w:rsid w:val="006C320C"/>
    <w:rsid w:val="006C5B90"/>
    <w:rsid w:val="006D7269"/>
    <w:rsid w:val="006D79E4"/>
    <w:rsid w:val="006E3754"/>
    <w:rsid w:val="006E5093"/>
    <w:rsid w:val="006F00C2"/>
    <w:rsid w:val="00700103"/>
    <w:rsid w:val="00701D73"/>
    <w:rsid w:val="0071522A"/>
    <w:rsid w:val="007166AA"/>
    <w:rsid w:val="00717B32"/>
    <w:rsid w:val="00720BE2"/>
    <w:rsid w:val="00721446"/>
    <w:rsid w:val="00725D0D"/>
    <w:rsid w:val="0072617E"/>
    <w:rsid w:val="00731D1E"/>
    <w:rsid w:val="007341B6"/>
    <w:rsid w:val="00734969"/>
    <w:rsid w:val="00743902"/>
    <w:rsid w:val="00751A36"/>
    <w:rsid w:val="0075243B"/>
    <w:rsid w:val="00752EF4"/>
    <w:rsid w:val="00760E62"/>
    <w:rsid w:val="00761E35"/>
    <w:rsid w:val="00763FCB"/>
    <w:rsid w:val="00767753"/>
    <w:rsid w:val="0076784E"/>
    <w:rsid w:val="00772755"/>
    <w:rsid w:val="00773D03"/>
    <w:rsid w:val="00777D07"/>
    <w:rsid w:val="00780FE9"/>
    <w:rsid w:val="007811D3"/>
    <w:rsid w:val="00781D89"/>
    <w:rsid w:val="00786648"/>
    <w:rsid w:val="00786E53"/>
    <w:rsid w:val="00797719"/>
    <w:rsid w:val="007A210B"/>
    <w:rsid w:val="007A2828"/>
    <w:rsid w:val="007A2FD4"/>
    <w:rsid w:val="007C08D4"/>
    <w:rsid w:val="007C3599"/>
    <w:rsid w:val="007D0104"/>
    <w:rsid w:val="007E086B"/>
    <w:rsid w:val="007E09F9"/>
    <w:rsid w:val="007E373E"/>
    <w:rsid w:val="007E4581"/>
    <w:rsid w:val="007F268A"/>
    <w:rsid w:val="007F4240"/>
    <w:rsid w:val="007F69D9"/>
    <w:rsid w:val="00800218"/>
    <w:rsid w:val="00803CE8"/>
    <w:rsid w:val="0081365B"/>
    <w:rsid w:val="00813D9B"/>
    <w:rsid w:val="008155B5"/>
    <w:rsid w:val="008155BE"/>
    <w:rsid w:val="00820F79"/>
    <w:rsid w:val="008279B9"/>
    <w:rsid w:val="00831A52"/>
    <w:rsid w:val="00832981"/>
    <w:rsid w:val="00832AF7"/>
    <w:rsid w:val="008333C9"/>
    <w:rsid w:val="008417BF"/>
    <w:rsid w:val="00843BEF"/>
    <w:rsid w:val="00844692"/>
    <w:rsid w:val="00845561"/>
    <w:rsid w:val="00847350"/>
    <w:rsid w:val="00847A12"/>
    <w:rsid w:val="0085066D"/>
    <w:rsid w:val="00850CAD"/>
    <w:rsid w:val="008510C9"/>
    <w:rsid w:val="00854754"/>
    <w:rsid w:val="008602E8"/>
    <w:rsid w:val="0086492E"/>
    <w:rsid w:val="008703A0"/>
    <w:rsid w:val="00873901"/>
    <w:rsid w:val="0087567B"/>
    <w:rsid w:val="00876948"/>
    <w:rsid w:val="00880756"/>
    <w:rsid w:val="00881043"/>
    <w:rsid w:val="0088514D"/>
    <w:rsid w:val="0088713B"/>
    <w:rsid w:val="0089662A"/>
    <w:rsid w:val="008A4644"/>
    <w:rsid w:val="008B2021"/>
    <w:rsid w:val="008B4A00"/>
    <w:rsid w:val="008B586A"/>
    <w:rsid w:val="008C19C6"/>
    <w:rsid w:val="008C2281"/>
    <w:rsid w:val="008C5E0E"/>
    <w:rsid w:val="008D0A6A"/>
    <w:rsid w:val="008D0F56"/>
    <w:rsid w:val="008D25D8"/>
    <w:rsid w:val="008D2E86"/>
    <w:rsid w:val="008D6829"/>
    <w:rsid w:val="008E7522"/>
    <w:rsid w:val="008F310D"/>
    <w:rsid w:val="008F447A"/>
    <w:rsid w:val="00902198"/>
    <w:rsid w:val="009021B2"/>
    <w:rsid w:val="00903E8F"/>
    <w:rsid w:val="009075C5"/>
    <w:rsid w:val="009111FB"/>
    <w:rsid w:val="00913DDB"/>
    <w:rsid w:val="00921AB6"/>
    <w:rsid w:val="00922F60"/>
    <w:rsid w:val="00932BCE"/>
    <w:rsid w:val="00947195"/>
    <w:rsid w:val="0095112E"/>
    <w:rsid w:val="00954D6B"/>
    <w:rsid w:val="00962D97"/>
    <w:rsid w:val="0096309E"/>
    <w:rsid w:val="0096492E"/>
    <w:rsid w:val="00965815"/>
    <w:rsid w:val="00965837"/>
    <w:rsid w:val="00965CF5"/>
    <w:rsid w:val="00970736"/>
    <w:rsid w:val="0097434E"/>
    <w:rsid w:val="009757D2"/>
    <w:rsid w:val="009854BD"/>
    <w:rsid w:val="00985DAC"/>
    <w:rsid w:val="00987C10"/>
    <w:rsid w:val="00991CE2"/>
    <w:rsid w:val="00995A7C"/>
    <w:rsid w:val="009A39D9"/>
    <w:rsid w:val="009A79CD"/>
    <w:rsid w:val="009B299D"/>
    <w:rsid w:val="009B7771"/>
    <w:rsid w:val="009C1218"/>
    <w:rsid w:val="009C2532"/>
    <w:rsid w:val="009C73D4"/>
    <w:rsid w:val="009D014C"/>
    <w:rsid w:val="009D0C54"/>
    <w:rsid w:val="009E1998"/>
    <w:rsid w:val="009E3376"/>
    <w:rsid w:val="009E3930"/>
    <w:rsid w:val="00A0224E"/>
    <w:rsid w:val="00A029F3"/>
    <w:rsid w:val="00A03558"/>
    <w:rsid w:val="00A03C79"/>
    <w:rsid w:val="00A03CB4"/>
    <w:rsid w:val="00A07282"/>
    <w:rsid w:val="00A14DE2"/>
    <w:rsid w:val="00A240F8"/>
    <w:rsid w:val="00A30BE1"/>
    <w:rsid w:val="00A30FAC"/>
    <w:rsid w:val="00A31B79"/>
    <w:rsid w:val="00A34C72"/>
    <w:rsid w:val="00A3616F"/>
    <w:rsid w:val="00A41EDA"/>
    <w:rsid w:val="00A52839"/>
    <w:rsid w:val="00A557B0"/>
    <w:rsid w:val="00A55E4B"/>
    <w:rsid w:val="00A725F5"/>
    <w:rsid w:val="00A746F8"/>
    <w:rsid w:val="00A75180"/>
    <w:rsid w:val="00A81949"/>
    <w:rsid w:val="00A81DD4"/>
    <w:rsid w:val="00A8315F"/>
    <w:rsid w:val="00A85D02"/>
    <w:rsid w:val="00A86934"/>
    <w:rsid w:val="00A9392C"/>
    <w:rsid w:val="00A94DD8"/>
    <w:rsid w:val="00A955D0"/>
    <w:rsid w:val="00AA600C"/>
    <w:rsid w:val="00AA753B"/>
    <w:rsid w:val="00AA7902"/>
    <w:rsid w:val="00AB0185"/>
    <w:rsid w:val="00AB21A7"/>
    <w:rsid w:val="00AB4BE5"/>
    <w:rsid w:val="00AC5BB5"/>
    <w:rsid w:val="00AC7075"/>
    <w:rsid w:val="00AD0DCE"/>
    <w:rsid w:val="00AE5216"/>
    <w:rsid w:val="00AF518F"/>
    <w:rsid w:val="00AF5A48"/>
    <w:rsid w:val="00B00818"/>
    <w:rsid w:val="00B03949"/>
    <w:rsid w:val="00B11611"/>
    <w:rsid w:val="00B17278"/>
    <w:rsid w:val="00B233E8"/>
    <w:rsid w:val="00B26365"/>
    <w:rsid w:val="00B3302F"/>
    <w:rsid w:val="00B35E5B"/>
    <w:rsid w:val="00B401F3"/>
    <w:rsid w:val="00B4061C"/>
    <w:rsid w:val="00B430E3"/>
    <w:rsid w:val="00B60016"/>
    <w:rsid w:val="00B64CB0"/>
    <w:rsid w:val="00B65485"/>
    <w:rsid w:val="00B666B9"/>
    <w:rsid w:val="00B7764C"/>
    <w:rsid w:val="00B818C6"/>
    <w:rsid w:val="00B924D3"/>
    <w:rsid w:val="00B979C6"/>
    <w:rsid w:val="00B97B20"/>
    <w:rsid w:val="00BA1CCC"/>
    <w:rsid w:val="00BA2768"/>
    <w:rsid w:val="00BA27CE"/>
    <w:rsid w:val="00BA2C2F"/>
    <w:rsid w:val="00BA5C2A"/>
    <w:rsid w:val="00BC0BC8"/>
    <w:rsid w:val="00BC3921"/>
    <w:rsid w:val="00BC791B"/>
    <w:rsid w:val="00BD127A"/>
    <w:rsid w:val="00BE129E"/>
    <w:rsid w:val="00BE3EC5"/>
    <w:rsid w:val="00BE64E0"/>
    <w:rsid w:val="00BE6E6B"/>
    <w:rsid w:val="00BE707D"/>
    <w:rsid w:val="00BF18CD"/>
    <w:rsid w:val="00BF2B77"/>
    <w:rsid w:val="00BF736E"/>
    <w:rsid w:val="00C00E61"/>
    <w:rsid w:val="00C03834"/>
    <w:rsid w:val="00C03A57"/>
    <w:rsid w:val="00C03C82"/>
    <w:rsid w:val="00C1686E"/>
    <w:rsid w:val="00C20AAD"/>
    <w:rsid w:val="00C23B61"/>
    <w:rsid w:val="00C3060A"/>
    <w:rsid w:val="00C41137"/>
    <w:rsid w:val="00C4589C"/>
    <w:rsid w:val="00C46919"/>
    <w:rsid w:val="00C51FAF"/>
    <w:rsid w:val="00C52D70"/>
    <w:rsid w:val="00C52D88"/>
    <w:rsid w:val="00C53364"/>
    <w:rsid w:val="00C65E89"/>
    <w:rsid w:val="00C717F6"/>
    <w:rsid w:val="00C71B29"/>
    <w:rsid w:val="00C76E6B"/>
    <w:rsid w:val="00C820F7"/>
    <w:rsid w:val="00C8388A"/>
    <w:rsid w:val="00C93260"/>
    <w:rsid w:val="00C942AE"/>
    <w:rsid w:val="00C9484E"/>
    <w:rsid w:val="00CA0CFA"/>
    <w:rsid w:val="00CA22EB"/>
    <w:rsid w:val="00CA31A0"/>
    <w:rsid w:val="00CB15AC"/>
    <w:rsid w:val="00CB27E9"/>
    <w:rsid w:val="00CB3099"/>
    <w:rsid w:val="00CC1620"/>
    <w:rsid w:val="00CC7D21"/>
    <w:rsid w:val="00CD1ECB"/>
    <w:rsid w:val="00CD39EA"/>
    <w:rsid w:val="00CD513B"/>
    <w:rsid w:val="00CD51A1"/>
    <w:rsid w:val="00CD531A"/>
    <w:rsid w:val="00CD6A7F"/>
    <w:rsid w:val="00CE01A6"/>
    <w:rsid w:val="00CE03EA"/>
    <w:rsid w:val="00CE0645"/>
    <w:rsid w:val="00CE40D5"/>
    <w:rsid w:val="00CF52AD"/>
    <w:rsid w:val="00CF5B1C"/>
    <w:rsid w:val="00D0352E"/>
    <w:rsid w:val="00D037D3"/>
    <w:rsid w:val="00D07B6D"/>
    <w:rsid w:val="00D11C4F"/>
    <w:rsid w:val="00D14706"/>
    <w:rsid w:val="00D1780C"/>
    <w:rsid w:val="00D214B1"/>
    <w:rsid w:val="00D23137"/>
    <w:rsid w:val="00D27211"/>
    <w:rsid w:val="00D27B90"/>
    <w:rsid w:val="00D342A8"/>
    <w:rsid w:val="00D348FF"/>
    <w:rsid w:val="00D34D5E"/>
    <w:rsid w:val="00D34FB7"/>
    <w:rsid w:val="00D4506B"/>
    <w:rsid w:val="00D516BB"/>
    <w:rsid w:val="00D54796"/>
    <w:rsid w:val="00D54F0C"/>
    <w:rsid w:val="00D6523A"/>
    <w:rsid w:val="00D65F49"/>
    <w:rsid w:val="00D71D15"/>
    <w:rsid w:val="00D7240C"/>
    <w:rsid w:val="00D745AF"/>
    <w:rsid w:val="00D74B8C"/>
    <w:rsid w:val="00D75A23"/>
    <w:rsid w:val="00D805CA"/>
    <w:rsid w:val="00D811C8"/>
    <w:rsid w:val="00D8259B"/>
    <w:rsid w:val="00D84294"/>
    <w:rsid w:val="00D93034"/>
    <w:rsid w:val="00D942EE"/>
    <w:rsid w:val="00D95321"/>
    <w:rsid w:val="00D97165"/>
    <w:rsid w:val="00DA068D"/>
    <w:rsid w:val="00DB3483"/>
    <w:rsid w:val="00DB4CE1"/>
    <w:rsid w:val="00DC658E"/>
    <w:rsid w:val="00DC6A76"/>
    <w:rsid w:val="00DD28E5"/>
    <w:rsid w:val="00DE7037"/>
    <w:rsid w:val="00DF31E0"/>
    <w:rsid w:val="00DF65B0"/>
    <w:rsid w:val="00E020BE"/>
    <w:rsid w:val="00E0780D"/>
    <w:rsid w:val="00E13FAA"/>
    <w:rsid w:val="00E15959"/>
    <w:rsid w:val="00E2687D"/>
    <w:rsid w:val="00E272FE"/>
    <w:rsid w:val="00E31DF5"/>
    <w:rsid w:val="00E33F65"/>
    <w:rsid w:val="00E41E10"/>
    <w:rsid w:val="00E4293D"/>
    <w:rsid w:val="00E57EAB"/>
    <w:rsid w:val="00E60CFE"/>
    <w:rsid w:val="00E632D7"/>
    <w:rsid w:val="00E64279"/>
    <w:rsid w:val="00E6430C"/>
    <w:rsid w:val="00E64843"/>
    <w:rsid w:val="00E65354"/>
    <w:rsid w:val="00E661C8"/>
    <w:rsid w:val="00E67AA9"/>
    <w:rsid w:val="00E73B0C"/>
    <w:rsid w:val="00E76138"/>
    <w:rsid w:val="00E91198"/>
    <w:rsid w:val="00E97E25"/>
    <w:rsid w:val="00EA596B"/>
    <w:rsid w:val="00EA713C"/>
    <w:rsid w:val="00EB3578"/>
    <w:rsid w:val="00EC0754"/>
    <w:rsid w:val="00EC4955"/>
    <w:rsid w:val="00ED312E"/>
    <w:rsid w:val="00ED5289"/>
    <w:rsid w:val="00ED6415"/>
    <w:rsid w:val="00ED7971"/>
    <w:rsid w:val="00EE0BEF"/>
    <w:rsid w:val="00EE3783"/>
    <w:rsid w:val="00EE62C1"/>
    <w:rsid w:val="00EF1FA8"/>
    <w:rsid w:val="00EF56B3"/>
    <w:rsid w:val="00EF69EF"/>
    <w:rsid w:val="00F01242"/>
    <w:rsid w:val="00F01CDA"/>
    <w:rsid w:val="00F11FAD"/>
    <w:rsid w:val="00F14B88"/>
    <w:rsid w:val="00F21300"/>
    <w:rsid w:val="00F21E7C"/>
    <w:rsid w:val="00F26ACF"/>
    <w:rsid w:val="00F34D56"/>
    <w:rsid w:val="00F355B3"/>
    <w:rsid w:val="00F43640"/>
    <w:rsid w:val="00F50EBE"/>
    <w:rsid w:val="00F55CCA"/>
    <w:rsid w:val="00F5666F"/>
    <w:rsid w:val="00F61D55"/>
    <w:rsid w:val="00F63DF2"/>
    <w:rsid w:val="00F6743D"/>
    <w:rsid w:val="00F703FC"/>
    <w:rsid w:val="00F716A7"/>
    <w:rsid w:val="00F71B1C"/>
    <w:rsid w:val="00F76D75"/>
    <w:rsid w:val="00F80F3F"/>
    <w:rsid w:val="00F839ED"/>
    <w:rsid w:val="00F83CFE"/>
    <w:rsid w:val="00F86486"/>
    <w:rsid w:val="00F87AB6"/>
    <w:rsid w:val="00F87FBF"/>
    <w:rsid w:val="00F9775A"/>
    <w:rsid w:val="00F97A93"/>
    <w:rsid w:val="00FA0C20"/>
    <w:rsid w:val="00FA1C6F"/>
    <w:rsid w:val="00FA7013"/>
    <w:rsid w:val="00FA7211"/>
    <w:rsid w:val="00FC2AB4"/>
    <w:rsid w:val="00FC3F3E"/>
    <w:rsid w:val="00FC3FF9"/>
    <w:rsid w:val="00FC7910"/>
    <w:rsid w:val="00FE16AC"/>
    <w:rsid w:val="00FE2E17"/>
    <w:rsid w:val="00FE53B1"/>
    <w:rsid w:val="00FF102D"/>
    <w:rsid w:val="00FF1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0FF4C8"/>
  <w15:docId w15:val="{0A345540-93BF-4C1D-B43D-34D9B1623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0AAD"/>
    <w:pPr>
      <w:spacing w:after="160" w:line="259" w:lineRule="auto"/>
    </w:pPr>
    <w:rPr>
      <w:rFonts w:asciiTheme="minorHAnsi" w:eastAsiaTheme="minorHAnsi" w:hAnsiTheme="minorHAnsi" w:cstheme="minorBidi"/>
      <w:sz w:val="22"/>
      <w:szCs w:val="22"/>
    </w:rPr>
  </w:style>
  <w:style w:type="paragraph" w:styleId="Heading1">
    <w:name w:val="heading 1"/>
    <w:next w:val="Normal"/>
    <w:link w:val="Heading1Char"/>
    <w:uiPriority w:val="9"/>
    <w:qFormat/>
    <w:rsid w:val="008155B5"/>
    <w:pPr>
      <w:numPr>
        <w:numId w:val="28"/>
      </w:numPr>
      <w:pBdr>
        <w:bottom w:val="single" w:sz="4" w:space="1" w:color="auto"/>
      </w:pBdr>
      <w:spacing w:before="360" w:after="120" w:line="276" w:lineRule="auto"/>
      <w:contextualSpacing/>
      <w:outlineLvl w:val="0"/>
    </w:pPr>
    <w:rPr>
      <w:rFonts w:asciiTheme="minorHAnsi" w:hAnsiTheme="minorHAnsi"/>
      <w:b/>
      <w:bCs/>
      <w:caps/>
      <w:sz w:val="24"/>
      <w:szCs w:val="28"/>
    </w:rPr>
  </w:style>
  <w:style w:type="paragraph" w:styleId="Heading2">
    <w:name w:val="heading 2"/>
    <w:basedOn w:val="Normal"/>
    <w:next w:val="ListParagraph"/>
    <w:link w:val="Heading2Char"/>
    <w:uiPriority w:val="9"/>
    <w:unhideWhenUsed/>
    <w:qFormat/>
    <w:rsid w:val="008155B5"/>
    <w:pPr>
      <w:numPr>
        <w:ilvl w:val="1"/>
        <w:numId w:val="28"/>
      </w:numPr>
      <w:spacing w:before="200"/>
      <w:ind w:left="720"/>
      <w:outlineLvl w:val="1"/>
    </w:pPr>
    <w:rPr>
      <w:bCs/>
      <w:szCs w:val="26"/>
    </w:rPr>
  </w:style>
  <w:style w:type="paragraph" w:styleId="Heading3">
    <w:name w:val="heading 3"/>
    <w:basedOn w:val="Normal"/>
    <w:next w:val="Normal"/>
    <w:link w:val="Heading3Char"/>
    <w:uiPriority w:val="9"/>
    <w:unhideWhenUsed/>
    <w:qFormat/>
    <w:rsid w:val="008155B5"/>
    <w:pPr>
      <w:numPr>
        <w:ilvl w:val="2"/>
        <w:numId w:val="28"/>
      </w:numPr>
      <w:spacing w:before="200"/>
      <w:ind w:left="1440"/>
      <w:outlineLvl w:val="2"/>
    </w:pPr>
    <w:rPr>
      <w:bCs/>
    </w:rPr>
  </w:style>
  <w:style w:type="paragraph" w:styleId="Heading4">
    <w:name w:val="heading 4"/>
    <w:basedOn w:val="ListBullet4"/>
    <w:next w:val="ListAlpha"/>
    <w:link w:val="Heading4Char"/>
    <w:autoRedefine/>
    <w:uiPriority w:val="9"/>
    <w:unhideWhenUsed/>
    <w:qFormat/>
    <w:rsid w:val="008155B5"/>
    <w:pPr>
      <w:spacing w:before="200" w:after="0"/>
      <w:ind w:left="2880"/>
      <w:outlineLvl w:val="3"/>
    </w:pPr>
    <w:rPr>
      <w:bCs/>
      <w:iCs/>
    </w:rPr>
  </w:style>
  <w:style w:type="paragraph" w:styleId="Heading5">
    <w:name w:val="heading 5"/>
    <w:aliases w:val="List Paragraph Heading 3"/>
    <w:basedOn w:val="Normal"/>
    <w:next w:val="Normal"/>
    <w:link w:val="Heading5Char"/>
    <w:uiPriority w:val="9"/>
    <w:unhideWhenUsed/>
    <w:qFormat/>
    <w:rsid w:val="008155B5"/>
    <w:pPr>
      <w:spacing w:before="200"/>
      <w:ind w:left="1584"/>
      <w:outlineLvl w:val="4"/>
    </w:pPr>
    <w:rPr>
      <w:b/>
      <w:bCs/>
    </w:rPr>
  </w:style>
  <w:style w:type="paragraph" w:styleId="Heading6">
    <w:name w:val="heading 6"/>
    <w:aliases w:val="Note"/>
    <w:basedOn w:val="ListParagraph"/>
    <w:next w:val="Normal"/>
    <w:link w:val="Heading6Char"/>
    <w:uiPriority w:val="9"/>
    <w:unhideWhenUsed/>
    <w:qFormat/>
    <w:rsid w:val="008155B5"/>
    <w:pPr>
      <w:spacing w:before="12" w:line="271" w:lineRule="auto"/>
      <w:ind w:left="720"/>
      <w:outlineLvl w:val="5"/>
    </w:pPr>
    <w:rPr>
      <w:b/>
      <w:bCs/>
      <w:i/>
      <w:iCs/>
      <w:sz w:val="20"/>
    </w:rPr>
  </w:style>
  <w:style w:type="paragraph" w:styleId="Heading7">
    <w:name w:val="heading 7"/>
    <w:aliases w:val="Bullet 1"/>
    <w:basedOn w:val="ListAlpha"/>
    <w:next w:val="Normal"/>
    <w:link w:val="Heading7Char"/>
    <w:uiPriority w:val="9"/>
    <w:unhideWhenUsed/>
    <w:qFormat/>
    <w:rsid w:val="008155B5"/>
    <w:pPr>
      <w:numPr>
        <w:numId w:val="2"/>
      </w:numPr>
      <w:ind w:left="1800"/>
      <w:outlineLvl w:val="6"/>
    </w:pPr>
    <w:rPr>
      <w:iCs/>
    </w:rPr>
  </w:style>
  <w:style w:type="paragraph" w:styleId="Heading8">
    <w:name w:val="heading 8"/>
    <w:aliases w:val="Title Heading"/>
    <w:basedOn w:val="Normal"/>
    <w:next w:val="Normal"/>
    <w:link w:val="Heading8Char"/>
    <w:uiPriority w:val="9"/>
    <w:unhideWhenUsed/>
    <w:qFormat/>
    <w:rsid w:val="008155B5"/>
    <w:pPr>
      <w:numPr>
        <w:ilvl w:val="7"/>
        <w:numId w:val="28"/>
      </w:numPr>
      <w:spacing w:after="0"/>
      <w:outlineLvl w:val="7"/>
    </w:pPr>
    <w:rPr>
      <w:szCs w:val="20"/>
    </w:rPr>
  </w:style>
  <w:style w:type="paragraph" w:styleId="Heading9">
    <w:name w:val="heading 9"/>
    <w:aliases w:val="Bullet 2"/>
    <w:basedOn w:val="ListAlpha"/>
    <w:next w:val="Normal"/>
    <w:link w:val="Heading9Char"/>
    <w:uiPriority w:val="9"/>
    <w:unhideWhenUsed/>
    <w:qFormat/>
    <w:rsid w:val="008155B5"/>
    <w:pPr>
      <w:numPr>
        <w:numId w:val="3"/>
      </w:numPr>
      <w:ind w:left="2520"/>
      <w:outlineLvl w:val="8"/>
    </w:pPr>
    <w:rPr>
      <w:i/>
      <w:iCs/>
      <w:szCs w:val="20"/>
    </w:rPr>
  </w:style>
  <w:style w:type="character" w:default="1" w:styleId="DefaultParagraphFont">
    <w:name w:val="Default Paragraph Font"/>
    <w:uiPriority w:val="1"/>
    <w:semiHidden/>
    <w:unhideWhenUsed/>
    <w:rsid w:val="00C20AA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20AAD"/>
  </w:style>
  <w:style w:type="character" w:customStyle="1" w:styleId="Heading1Char">
    <w:name w:val="Heading 1 Char"/>
    <w:link w:val="Heading1"/>
    <w:uiPriority w:val="9"/>
    <w:rsid w:val="008155B5"/>
    <w:rPr>
      <w:rFonts w:asciiTheme="minorHAnsi" w:hAnsiTheme="minorHAnsi"/>
      <w:b/>
      <w:bCs/>
      <w:caps/>
      <w:sz w:val="24"/>
      <w:szCs w:val="28"/>
    </w:rPr>
  </w:style>
  <w:style w:type="character" w:customStyle="1" w:styleId="Heading2Char">
    <w:name w:val="Heading 2 Char"/>
    <w:link w:val="Heading2"/>
    <w:uiPriority w:val="9"/>
    <w:rsid w:val="008155B5"/>
    <w:rPr>
      <w:bCs/>
      <w:sz w:val="24"/>
      <w:szCs w:val="26"/>
    </w:rPr>
  </w:style>
  <w:style w:type="character" w:customStyle="1" w:styleId="Heading3Char">
    <w:name w:val="Heading 3 Char"/>
    <w:link w:val="Heading3"/>
    <w:uiPriority w:val="9"/>
    <w:rsid w:val="008155B5"/>
    <w:rPr>
      <w:bCs/>
      <w:sz w:val="24"/>
      <w:szCs w:val="22"/>
    </w:rPr>
  </w:style>
  <w:style w:type="character" w:customStyle="1" w:styleId="Heading4Char">
    <w:name w:val="Heading 4 Char"/>
    <w:link w:val="Heading4"/>
    <w:uiPriority w:val="9"/>
    <w:rsid w:val="008155B5"/>
    <w:rPr>
      <w:bCs/>
      <w:iCs/>
      <w:sz w:val="24"/>
      <w:szCs w:val="22"/>
    </w:rPr>
  </w:style>
  <w:style w:type="character" w:customStyle="1" w:styleId="Heading5Char">
    <w:name w:val="Heading 5 Char"/>
    <w:aliases w:val="List Paragraph Heading 3 Char"/>
    <w:link w:val="Heading5"/>
    <w:uiPriority w:val="9"/>
    <w:rsid w:val="008155B5"/>
    <w:rPr>
      <w:b/>
      <w:bCs/>
      <w:sz w:val="24"/>
      <w:szCs w:val="22"/>
    </w:rPr>
  </w:style>
  <w:style w:type="character" w:customStyle="1" w:styleId="Heading6Char">
    <w:name w:val="Heading 6 Char"/>
    <w:aliases w:val="Note Char"/>
    <w:link w:val="Heading6"/>
    <w:uiPriority w:val="9"/>
    <w:rsid w:val="008155B5"/>
    <w:rPr>
      <w:b/>
      <w:bCs/>
      <w:i/>
      <w:iCs/>
      <w:szCs w:val="22"/>
    </w:rPr>
  </w:style>
  <w:style w:type="character" w:customStyle="1" w:styleId="Heading7Char">
    <w:name w:val="Heading 7 Char"/>
    <w:aliases w:val="Bullet 1 Char"/>
    <w:link w:val="Heading7"/>
    <w:uiPriority w:val="9"/>
    <w:rsid w:val="008155B5"/>
    <w:rPr>
      <w:bCs/>
      <w:iCs/>
      <w:sz w:val="24"/>
      <w:szCs w:val="22"/>
    </w:rPr>
  </w:style>
  <w:style w:type="character" w:customStyle="1" w:styleId="Heading8Char">
    <w:name w:val="Heading 8 Char"/>
    <w:aliases w:val="Title Heading Char"/>
    <w:link w:val="Heading8"/>
    <w:uiPriority w:val="9"/>
    <w:rsid w:val="008155B5"/>
    <w:rPr>
      <w:sz w:val="24"/>
    </w:rPr>
  </w:style>
  <w:style w:type="character" w:customStyle="1" w:styleId="Heading9Char">
    <w:name w:val="Heading 9 Char"/>
    <w:aliases w:val="Bullet 2 Char"/>
    <w:link w:val="Heading9"/>
    <w:uiPriority w:val="9"/>
    <w:rsid w:val="008155B5"/>
    <w:rPr>
      <w:bCs/>
      <w:i/>
      <w:iCs/>
      <w:sz w:val="24"/>
    </w:rPr>
  </w:style>
  <w:style w:type="paragraph" w:styleId="BalloonText">
    <w:name w:val="Balloon Text"/>
    <w:basedOn w:val="Normal"/>
    <w:link w:val="BalloonTextChar"/>
    <w:uiPriority w:val="99"/>
    <w:semiHidden/>
    <w:unhideWhenUsed/>
    <w:rsid w:val="008155B5"/>
    <w:pPr>
      <w:spacing w:after="0"/>
    </w:pPr>
    <w:rPr>
      <w:rFonts w:ascii="Tahoma" w:hAnsi="Tahoma" w:cs="Tahoma"/>
      <w:sz w:val="16"/>
      <w:szCs w:val="16"/>
    </w:rPr>
  </w:style>
  <w:style w:type="character" w:customStyle="1" w:styleId="BalloonTextChar">
    <w:name w:val="Balloon Text Char"/>
    <w:link w:val="BalloonText"/>
    <w:uiPriority w:val="99"/>
    <w:semiHidden/>
    <w:rsid w:val="008155B5"/>
    <w:rPr>
      <w:rFonts w:ascii="Tahoma" w:hAnsi="Tahoma" w:cs="Tahoma"/>
      <w:sz w:val="16"/>
      <w:szCs w:val="16"/>
    </w:rPr>
  </w:style>
  <w:style w:type="table" w:styleId="TableGrid">
    <w:name w:val="Table Grid"/>
    <w:basedOn w:val="TableNormal"/>
    <w:uiPriority w:val="59"/>
    <w:rsid w:val="008155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next w:val="Normal"/>
    <w:uiPriority w:val="99"/>
    <w:rsid w:val="008155B5"/>
    <w:pPr>
      <w:autoSpaceDE w:val="0"/>
      <w:autoSpaceDN w:val="0"/>
      <w:adjustRightInd w:val="0"/>
      <w:spacing w:after="0"/>
    </w:pPr>
    <w:rPr>
      <w:rFonts w:ascii="GAMEFC+Arial" w:hAnsi="GAMEFC+Arial"/>
      <w:szCs w:val="24"/>
    </w:rPr>
  </w:style>
  <w:style w:type="paragraph" w:customStyle="1" w:styleId="bullet">
    <w:name w:val="bullet"/>
    <w:basedOn w:val="Normal"/>
    <w:next w:val="Normal"/>
    <w:uiPriority w:val="99"/>
    <w:rsid w:val="008155B5"/>
    <w:pPr>
      <w:autoSpaceDE w:val="0"/>
      <w:autoSpaceDN w:val="0"/>
      <w:adjustRightInd w:val="0"/>
      <w:spacing w:after="0"/>
    </w:pPr>
    <w:rPr>
      <w:szCs w:val="24"/>
    </w:rPr>
  </w:style>
  <w:style w:type="paragraph" w:styleId="ListParagraph">
    <w:name w:val="List Paragraph"/>
    <w:aliases w:val="List Paragraph Heading 2"/>
    <w:link w:val="ListParagraphChar"/>
    <w:uiPriority w:val="34"/>
    <w:qFormat/>
    <w:rsid w:val="008155B5"/>
    <w:pPr>
      <w:ind w:left="734"/>
      <w:contextualSpacing/>
    </w:pPr>
    <w:rPr>
      <w:sz w:val="24"/>
      <w:szCs w:val="22"/>
    </w:rPr>
  </w:style>
  <w:style w:type="paragraph" w:styleId="Header">
    <w:name w:val="header"/>
    <w:basedOn w:val="Normal"/>
    <w:link w:val="HeaderChar"/>
    <w:uiPriority w:val="99"/>
    <w:unhideWhenUsed/>
    <w:rsid w:val="008155B5"/>
    <w:pPr>
      <w:tabs>
        <w:tab w:val="center" w:pos="4680"/>
        <w:tab w:val="right" w:pos="9360"/>
      </w:tabs>
      <w:spacing w:after="0"/>
    </w:pPr>
  </w:style>
  <w:style w:type="character" w:customStyle="1" w:styleId="HeaderChar">
    <w:name w:val="Header Char"/>
    <w:basedOn w:val="DefaultParagraphFont"/>
    <w:link w:val="Header"/>
    <w:uiPriority w:val="99"/>
    <w:rsid w:val="008155B5"/>
    <w:rPr>
      <w:sz w:val="24"/>
      <w:szCs w:val="22"/>
    </w:rPr>
  </w:style>
  <w:style w:type="paragraph" w:styleId="Footer">
    <w:name w:val="footer"/>
    <w:basedOn w:val="Normal"/>
    <w:link w:val="FooterChar"/>
    <w:uiPriority w:val="99"/>
    <w:unhideWhenUsed/>
    <w:rsid w:val="008155B5"/>
    <w:pPr>
      <w:tabs>
        <w:tab w:val="center" w:pos="4680"/>
        <w:tab w:val="right" w:pos="9360"/>
      </w:tabs>
      <w:spacing w:after="0"/>
    </w:pPr>
  </w:style>
  <w:style w:type="character" w:customStyle="1" w:styleId="FooterChar">
    <w:name w:val="Footer Char"/>
    <w:basedOn w:val="DefaultParagraphFont"/>
    <w:link w:val="Footer"/>
    <w:uiPriority w:val="99"/>
    <w:rsid w:val="008155B5"/>
    <w:rPr>
      <w:sz w:val="24"/>
      <w:szCs w:val="22"/>
    </w:rPr>
  </w:style>
  <w:style w:type="paragraph" w:styleId="TOC1">
    <w:name w:val="toc 1"/>
    <w:basedOn w:val="Normal"/>
    <w:next w:val="Normal"/>
    <w:autoRedefine/>
    <w:uiPriority w:val="39"/>
    <w:rsid w:val="008155B5"/>
    <w:pPr>
      <w:tabs>
        <w:tab w:val="right" w:leader="dot" w:pos="9350"/>
      </w:tabs>
      <w:spacing w:before="120"/>
    </w:pPr>
    <w:rPr>
      <w:rFonts w:cs="Cambria"/>
      <w:b/>
      <w:bCs/>
      <w:color w:val="323232"/>
      <w:szCs w:val="20"/>
    </w:rPr>
  </w:style>
  <w:style w:type="paragraph" w:styleId="TOC2">
    <w:name w:val="toc 2"/>
    <w:basedOn w:val="Normal"/>
    <w:next w:val="Normal"/>
    <w:autoRedefine/>
    <w:uiPriority w:val="39"/>
    <w:rsid w:val="008155B5"/>
    <w:pPr>
      <w:spacing w:after="0"/>
      <w:ind w:left="220"/>
    </w:pPr>
    <w:rPr>
      <w:rFonts w:cs="Cambria"/>
      <w:smallCaps/>
      <w:szCs w:val="20"/>
    </w:rPr>
  </w:style>
  <w:style w:type="character" w:styleId="Hyperlink">
    <w:name w:val="Hyperlink"/>
    <w:uiPriority w:val="99"/>
    <w:rsid w:val="008155B5"/>
    <w:rPr>
      <w:color w:val="0000FF"/>
      <w:u w:val="single"/>
    </w:rPr>
  </w:style>
  <w:style w:type="paragraph" w:customStyle="1" w:styleId="BigHeadOne">
    <w:name w:val="BigHead One"/>
    <w:basedOn w:val="Normal"/>
    <w:rsid w:val="008155B5"/>
    <w:pPr>
      <w:pBdr>
        <w:bottom w:val="single" w:sz="4" w:space="1" w:color="auto"/>
      </w:pBdr>
      <w:overflowPunct w:val="0"/>
      <w:autoSpaceDE w:val="0"/>
      <w:autoSpaceDN w:val="0"/>
      <w:adjustRightInd w:val="0"/>
      <w:spacing w:after="0"/>
      <w:jc w:val="both"/>
      <w:textAlignment w:val="baseline"/>
    </w:pPr>
    <w:rPr>
      <w:rFonts w:ascii="Helvetica" w:hAnsi="Helvetica"/>
      <w:smallCaps/>
      <w:sz w:val="40"/>
      <w:szCs w:val="20"/>
    </w:rPr>
  </w:style>
  <w:style w:type="paragraph" w:styleId="TOC4">
    <w:name w:val="toc 4"/>
    <w:basedOn w:val="Normal"/>
    <w:next w:val="Normal"/>
    <w:autoRedefine/>
    <w:uiPriority w:val="39"/>
    <w:unhideWhenUsed/>
    <w:rsid w:val="008155B5"/>
    <w:pPr>
      <w:spacing w:after="100"/>
      <w:ind w:left="660"/>
    </w:pPr>
  </w:style>
  <w:style w:type="paragraph" w:styleId="Title">
    <w:name w:val="Title"/>
    <w:basedOn w:val="Heading1"/>
    <w:next w:val="Normal"/>
    <w:link w:val="TitleChar"/>
    <w:uiPriority w:val="10"/>
    <w:qFormat/>
    <w:rsid w:val="008155B5"/>
    <w:pPr>
      <w:numPr>
        <w:numId w:val="0"/>
      </w:numPr>
      <w:pBdr>
        <w:bottom w:val="none" w:sz="0" w:space="0" w:color="auto"/>
      </w:pBdr>
      <w:spacing w:before="0" w:line="240" w:lineRule="auto"/>
      <w:outlineLvl w:val="9"/>
    </w:pPr>
    <w:rPr>
      <w:b w:val="0"/>
      <w:sz w:val="32"/>
      <w:szCs w:val="52"/>
    </w:rPr>
  </w:style>
  <w:style w:type="character" w:customStyle="1" w:styleId="TitleChar">
    <w:name w:val="Title Char"/>
    <w:link w:val="Title"/>
    <w:uiPriority w:val="10"/>
    <w:rsid w:val="008155B5"/>
    <w:rPr>
      <w:rFonts w:asciiTheme="minorHAnsi" w:hAnsiTheme="minorHAnsi"/>
      <w:bCs/>
      <w:caps/>
      <w:sz w:val="32"/>
      <w:szCs w:val="52"/>
    </w:rPr>
  </w:style>
  <w:style w:type="paragraph" w:styleId="Subtitle">
    <w:name w:val="Subtitle"/>
    <w:basedOn w:val="Normal"/>
    <w:next w:val="Normal"/>
    <w:link w:val="SubtitleChar"/>
    <w:uiPriority w:val="11"/>
    <w:qFormat/>
    <w:rsid w:val="008155B5"/>
    <w:pPr>
      <w:spacing w:after="0"/>
    </w:pPr>
    <w:rPr>
      <w:i/>
      <w:iCs/>
      <w:spacing w:val="13"/>
      <w:szCs w:val="24"/>
    </w:rPr>
  </w:style>
  <w:style w:type="character" w:customStyle="1" w:styleId="SubtitleChar">
    <w:name w:val="Subtitle Char"/>
    <w:link w:val="Subtitle"/>
    <w:uiPriority w:val="11"/>
    <w:rsid w:val="008155B5"/>
    <w:rPr>
      <w:i/>
      <w:iCs/>
      <w:spacing w:val="13"/>
      <w:sz w:val="24"/>
      <w:szCs w:val="24"/>
    </w:rPr>
  </w:style>
  <w:style w:type="paragraph" w:styleId="NoSpacing">
    <w:name w:val="No Spacing"/>
    <w:basedOn w:val="Normal"/>
    <w:link w:val="NoSpacingChar"/>
    <w:uiPriority w:val="1"/>
    <w:qFormat/>
    <w:rsid w:val="008155B5"/>
    <w:pPr>
      <w:spacing w:after="0"/>
    </w:pPr>
  </w:style>
  <w:style w:type="character" w:customStyle="1" w:styleId="NoSpacingChar">
    <w:name w:val="No Spacing Char"/>
    <w:basedOn w:val="DefaultParagraphFont"/>
    <w:link w:val="NoSpacing"/>
    <w:uiPriority w:val="1"/>
    <w:rsid w:val="008155B5"/>
    <w:rPr>
      <w:sz w:val="24"/>
      <w:szCs w:val="22"/>
    </w:rPr>
  </w:style>
  <w:style w:type="paragraph" w:styleId="TOCHeading">
    <w:name w:val="TOC Heading"/>
    <w:basedOn w:val="Heading1"/>
    <w:next w:val="Normal"/>
    <w:uiPriority w:val="39"/>
    <w:unhideWhenUsed/>
    <w:qFormat/>
    <w:rsid w:val="008155B5"/>
    <w:pPr>
      <w:outlineLvl w:val="9"/>
    </w:pPr>
    <w:rPr>
      <w:lang w:bidi="en-US"/>
    </w:rPr>
  </w:style>
  <w:style w:type="character" w:styleId="Strong">
    <w:name w:val="Strong"/>
    <w:uiPriority w:val="22"/>
    <w:qFormat/>
    <w:rsid w:val="008155B5"/>
    <w:rPr>
      <w:b/>
      <w:bCs/>
    </w:rPr>
  </w:style>
  <w:style w:type="character" w:styleId="Emphasis">
    <w:name w:val="Emphasis"/>
    <w:uiPriority w:val="20"/>
    <w:qFormat/>
    <w:rsid w:val="008155B5"/>
    <w:rPr>
      <w:b/>
      <w:bCs/>
      <w:i/>
      <w:iCs/>
      <w:spacing w:val="10"/>
      <w:bdr w:val="none" w:sz="0" w:space="0" w:color="auto"/>
      <w:shd w:val="clear" w:color="auto" w:fill="auto"/>
    </w:rPr>
  </w:style>
  <w:style w:type="paragraph" w:styleId="Quote">
    <w:name w:val="Quote"/>
    <w:basedOn w:val="Normal"/>
    <w:next w:val="Normal"/>
    <w:link w:val="QuoteChar"/>
    <w:uiPriority w:val="29"/>
    <w:qFormat/>
    <w:rsid w:val="008155B5"/>
    <w:pPr>
      <w:spacing w:before="200" w:after="0"/>
      <w:ind w:right="360"/>
    </w:pPr>
    <w:rPr>
      <w:i/>
      <w:iCs/>
    </w:rPr>
  </w:style>
  <w:style w:type="character" w:customStyle="1" w:styleId="QuoteChar">
    <w:name w:val="Quote Char"/>
    <w:link w:val="Quote"/>
    <w:uiPriority w:val="29"/>
    <w:rsid w:val="008155B5"/>
    <w:rPr>
      <w:i/>
      <w:iCs/>
      <w:sz w:val="24"/>
      <w:szCs w:val="22"/>
    </w:rPr>
  </w:style>
  <w:style w:type="paragraph" w:styleId="IntenseQuote">
    <w:name w:val="Intense Quote"/>
    <w:basedOn w:val="Normal"/>
    <w:next w:val="Normal"/>
    <w:link w:val="IntenseQuoteChar"/>
    <w:uiPriority w:val="30"/>
    <w:qFormat/>
    <w:rsid w:val="008155B5"/>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8155B5"/>
    <w:rPr>
      <w:b/>
      <w:bCs/>
      <w:i/>
      <w:iCs/>
      <w:sz w:val="24"/>
      <w:szCs w:val="22"/>
    </w:rPr>
  </w:style>
  <w:style w:type="character" w:styleId="SubtleEmphasis">
    <w:name w:val="Subtle Emphasis"/>
    <w:uiPriority w:val="19"/>
    <w:qFormat/>
    <w:rsid w:val="008155B5"/>
    <w:rPr>
      <w:i/>
      <w:iCs/>
    </w:rPr>
  </w:style>
  <w:style w:type="character" w:styleId="IntenseEmphasis">
    <w:name w:val="Intense Emphasis"/>
    <w:uiPriority w:val="21"/>
    <w:qFormat/>
    <w:rsid w:val="008155B5"/>
    <w:rPr>
      <w:b/>
      <w:bCs/>
    </w:rPr>
  </w:style>
  <w:style w:type="character" w:styleId="SubtleReference">
    <w:name w:val="Subtle Reference"/>
    <w:uiPriority w:val="31"/>
    <w:qFormat/>
    <w:rsid w:val="008155B5"/>
    <w:rPr>
      <w:smallCaps/>
    </w:rPr>
  </w:style>
  <w:style w:type="character" w:styleId="IntenseReference">
    <w:name w:val="Intense Reference"/>
    <w:uiPriority w:val="32"/>
    <w:qFormat/>
    <w:rsid w:val="008155B5"/>
    <w:rPr>
      <w:smallCaps/>
      <w:spacing w:val="5"/>
      <w:u w:val="single"/>
    </w:rPr>
  </w:style>
  <w:style w:type="character" w:styleId="BookTitle">
    <w:name w:val="Book Title"/>
    <w:aliases w:val="ADOA Title"/>
    <w:uiPriority w:val="33"/>
    <w:qFormat/>
    <w:rsid w:val="008155B5"/>
    <w:rPr>
      <w:rFonts w:asciiTheme="minorHAnsi" w:hAnsiTheme="minorHAnsi"/>
      <w:i/>
      <w:iCs/>
      <w:caps w:val="0"/>
      <w:smallCaps/>
      <w:color w:val="auto"/>
      <w:spacing w:val="0"/>
      <w:sz w:val="28"/>
    </w:rPr>
  </w:style>
  <w:style w:type="paragraph" w:styleId="TOC3">
    <w:name w:val="toc 3"/>
    <w:basedOn w:val="Normal"/>
    <w:next w:val="Normal"/>
    <w:autoRedefine/>
    <w:uiPriority w:val="39"/>
    <w:unhideWhenUsed/>
    <w:rsid w:val="008155B5"/>
    <w:pPr>
      <w:spacing w:after="100"/>
      <w:ind w:left="440"/>
    </w:pPr>
  </w:style>
  <w:style w:type="character" w:styleId="FollowedHyperlink">
    <w:name w:val="FollowedHyperlink"/>
    <w:uiPriority w:val="99"/>
    <w:semiHidden/>
    <w:unhideWhenUsed/>
    <w:rsid w:val="008155B5"/>
    <w:rPr>
      <w:color w:val="800080"/>
      <w:u w:val="single"/>
    </w:rPr>
  </w:style>
  <w:style w:type="paragraph" w:styleId="Caption">
    <w:name w:val="caption"/>
    <w:basedOn w:val="Normal"/>
    <w:next w:val="Normal"/>
    <w:uiPriority w:val="35"/>
    <w:unhideWhenUsed/>
    <w:qFormat/>
    <w:rsid w:val="008155B5"/>
    <w:pPr>
      <w:spacing w:after="100" w:afterAutospacing="1"/>
    </w:pPr>
    <w:rPr>
      <w:b/>
      <w:bCs/>
      <w:caps/>
      <w:sz w:val="16"/>
      <w:szCs w:val="18"/>
    </w:rPr>
  </w:style>
  <w:style w:type="character" w:customStyle="1" w:styleId="ListParagraphChar">
    <w:name w:val="List Paragraph Char"/>
    <w:aliases w:val="List Paragraph Heading 2 Char"/>
    <w:link w:val="ListParagraph"/>
    <w:uiPriority w:val="34"/>
    <w:rsid w:val="008155B5"/>
    <w:rPr>
      <w:sz w:val="24"/>
      <w:szCs w:val="22"/>
    </w:rPr>
  </w:style>
  <w:style w:type="character" w:customStyle="1" w:styleId="apple-converted-space">
    <w:name w:val="apple-converted-space"/>
    <w:basedOn w:val="DefaultParagraphFont"/>
    <w:rsid w:val="008155B5"/>
  </w:style>
  <w:style w:type="character" w:styleId="PlaceholderText">
    <w:name w:val="Placeholder Text"/>
    <w:uiPriority w:val="99"/>
    <w:semiHidden/>
    <w:rsid w:val="008155B5"/>
    <w:rPr>
      <w:color w:val="808080"/>
    </w:rPr>
  </w:style>
  <w:style w:type="paragraph" w:customStyle="1" w:styleId="ListAlpha">
    <w:name w:val="List Alpha"/>
    <w:basedOn w:val="Heading3"/>
    <w:link w:val="ListAlphaChar"/>
    <w:autoRedefine/>
    <w:qFormat/>
    <w:rsid w:val="00072406"/>
    <w:pPr>
      <w:numPr>
        <w:ilvl w:val="0"/>
        <w:numId w:val="9"/>
      </w:numPr>
      <w:spacing w:before="120"/>
    </w:pPr>
  </w:style>
  <w:style w:type="character" w:customStyle="1" w:styleId="ListAlphaChar">
    <w:name w:val="List Alpha Char"/>
    <w:link w:val="ListAlpha"/>
    <w:rsid w:val="00072406"/>
    <w:rPr>
      <w:bCs/>
      <w:sz w:val="24"/>
      <w:szCs w:val="22"/>
    </w:rPr>
  </w:style>
  <w:style w:type="paragraph" w:customStyle="1" w:styleId="DocumentNumber">
    <w:name w:val="Document Number"/>
    <w:basedOn w:val="Caption"/>
    <w:qFormat/>
    <w:rsid w:val="008155B5"/>
  </w:style>
  <w:style w:type="paragraph" w:customStyle="1" w:styleId="EffectiveDate">
    <w:name w:val="Effective Date"/>
    <w:basedOn w:val="Caption"/>
    <w:qFormat/>
    <w:rsid w:val="008155B5"/>
  </w:style>
  <w:style w:type="paragraph" w:customStyle="1" w:styleId="RevisionNumber">
    <w:name w:val="Revision Number"/>
    <w:basedOn w:val="Caption"/>
    <w:qFormat/>
    <w:rsid w:val="008155B5"/>
  </w:style>
  <w:style w:type="character" w:styleId="CommentReference">
    <w:name w:val="annotation reference"/>
    <w:uiPriority w:val="99"/>
    <w:unhideWhenUsed/>
    <w:rsid w:val="00F21300"/>
    <w:rPr>
      <w:sz w:val="16"/>
      <w:szCs w:val="16"/>
    </w:rPr>
  </w:style>
  <w:style w:type="paragraph" w:styleId="CommentText">
    <w:name w:val="annotation text"/>
    <w:basedOn w:val="Normal"/>
    <w:link w:val="CommentTextChar"/>
    <w:uiPriority w:val="99"/>
    <w:unhideWhenUsed/>
    <w:rsid w:val="00F21300"/>
    <w:pPr>
      <w:spacing w:after="0"/>
    </w:pPr>
    <w:rPr>
      <w:rFonts w:ascii="Arial" w:hAnsi="Arial"/>
      <w:sz w:val="20"/>
      <w:szCs w:val="20"/>
    </w:rPr>
  </w:style>
  <w:style w:type="character" w:customStyle="1" w:styleId="CommentTextChar">
    <w:name w:val="Comment Text Char"/>
    <w:basedOn w:val="DefaultParagraphFont"/>
    <w:link w:val="CommentText"/>
    <w:uiPriority w:val="99"/>
    <w:rsid w:val="00F21300"/>
    <w:rPr>
      <w:rFonts w:ascii="Arial" w:hAnsi="Arial"/>
    </w:rPr>
  </w:style>
  <w:style w:type="paragraph" w:styleId="CommentSubject">
    <w:name w:val="annotation subject"/>
    <w:basedOn w:val="CommentText"/>
    <w:next w:val="CommentText"/>
    <w:link w:val="CommentSubjectChar"/>
    <w:uiPriority w:val="99"/>
    <w:semiHidden/>
    <w:unhideWhenUsed/>
    <w:rsid w:val="00700103"/>
    <w:pPr>
      <w:spacing w:after="120"/>
      <w:ind w:left="360"/>
    </w:pPr>
    <w:rPr>
      <w:rFonts w:ascii="Times New Roman" w:hAnsi="Times New Roman"/>
      <w:b/>
      <w:bCs/>
    </w:rPr>
  </w:style>
  <w:style w:type="character" w:customStyle="1" w:styleId="CommentSubjectChar">
    <w:name w:val="Comment Subject Char"/>
    <w:basedOn w:val="CommentTextChar"/>
    <w:link w:val="CommentSubject"/>
    <w:uiPriority w:val="99"/>
    <w:semiHidden/>
    <w:rsid w:val="00700103"/>
    <w:rPr>
      <w:rFonts w:ascii="Times New Roman" w:hAnsi="Times New Roman"/>
      <w:b/>
      <w:bCs/>
    </w:rPr>
  </w:style>
  <w:style w:type="paragraph" w:styleId="ListBullet4">
    <w:name w:val="List Bullet 4"/>
    <w:basedOn w:val="Normal"/>
    <w:uiPriority w:val="99"/>
    <w:semiHidden/>
    <w:unhideWhenUsed/>
    <w:rsid w:val="008155B5"/>
    <w:pPr>
      <w:numPr>
        <w:numId w:val="8"/>
      </w:numPr>
      <w:contextualSpacing/>
    </w:pPr>
  </w:style>
  <w:style w:type="table" w:styleId="LightList">
    <w:name w:val="Light List"/>
    <w:basedOn w:val="TableNormal"/>
    <w:uiPriority w:val="61"/>
    <w:rsid w:val="00A0728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1">
    <w:name w:val="Light List1"/>
    <w:basedOn w:val="TableNormal"/>
    <w:uiPriority w:val="61"/>
    <w:rsid w:val="00717B3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2">
    <w:name w:val="Light List2"/>
    <w:basedOn w:val="TableNormal"/>
    <w:next w:val="LightList"/>
    <w:uiPriority w:val="61"/>
    <w:rsid w:val="0005224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11">
    <w:name w:val="Light List11"/>
    <w:basedOn w:val="TableNormal"/>
    <w:uiPriority w:val="61"/>
    <w:rsid w:val="00B1727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Grid1">
    <w:name w:val="Table Grid1"/>
    <w:basedOn w:val="TableNormal"/>
    <w:next w:val="TableGrid"/>
    <w:uiPriority w:val="59"/>
    <w:rsid w:val="00ED52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1">
    <w:name w:val="number1"/>
    <w:basedOn w:val="ListAlpha"/>
    <w:link w:val="number1Char"/>
    <w:rsid w:val="00F703FC"/>
    <w:pPr>
      <w:numPr>
        <w:numId w:val="40"/>
      </w:numPr>
    </w:pPr>
  </w:style>
  <w:style w:type="character" w:customStyle="1" w:styleId="number1Char">
    <w:name w:val="number1 Char"/>
    <w:basedOn w:val="ListAlphaChar"/>
    <w:link w:val="number1"/>
    <w:rsid w:val="00F703FC"/>
    <w:rPr>
      <w:bCs/>
      <w:sz w:val="24"/>
      <w:szCs w:val="22"/>
    </w:rPr>
  </w:style>
  <w:style w:type="paragraph" w:customStyle="1" w:styleId="Number10">
    <w:name w:val="Number1"/>
    <w:basedOn w:val="ListAlpha"/>
    <w:link w:val="Number1Char0"/>
    <w:autoRedefine/>
    <w:qFormat/>
    <w:rsid w:val="008155B5"/>
    <w:pPr>
      <w:numPr>
        <w:numId w:val="0"/>
      </w:numPr>
      <w:ind w:left="2520" w:hanging="360"/>
    </w:pPr>
  </w:style>
  <w:style w:type="character" w:customStyle="1" w:styleId="Number1Char0">
    <w:name w:val="Number1 Char"/>
    <w:basedOn w:val="ListAlphaChar"/>
    <w:link w:val="Number10"/>
    <w:rsid w:val="008155B5"/>
    <w:rPr>
      <w:bCs/>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8238268">
      <w:bodyDiv w:val="1"/>
      <w:marLeft w:val="0"/>
      <w:marRight w:val="0"/>
      <w:marTop w:val="0"/>
      <w:marBottom w:val="0"/>
      <w:divBdr>
        <w:top w:val="none" w:sz="0" w:space="0" w:color="auto"/>
        <w:left w:val="none" w:sz="0" w:space="0" w:color="auto"/>
        <w:bottom w:val="none" w:sz="0" w:space="0" w:color="auto"/>
        <w:right w:val="none" w:sz="0" w:space="0" w:color="auto"/>
      </w:divBdr>
    </w:div>
    <w:div w:id="617369351">
      <w:bodyDiv w:val="1"/>
      <w:marLeft w:val="0"/>
      <w:marRight w:val="0"/>
      <w:marTop w:val="0"/>
      <w:marBottom w:val="0"/>
      <w:divBdr>
        <w:top w:val="none" w:sz="0" w:space="0" w:color="auto"/>
        <w:left w:val="none" w:sz="0" w:space="0" w:color="auto"/>
        <w:bottom w:val="none" w:sz="0" w:space="0" w:color="auto"/>
        <w:right w:val="none" w:sz="0" w:space="0" w:color="auto"/>
      </w:divBdr>
      <w:divsChild>
        <w:div w:id="277294996">
          <w:marLeft w:val="0"/>
          <w:marRight w:val="0"/>
          <w:marTop w:val="0"/>
          <w:marBottom w:val="0"/>
          <w:divBdr>
            <w:top w:val="none" w:sz="0" w:space="0" w:color="auto"/>
            <w:left w:val="none" w:sz="0" w:space="0" w:color="auto"/>
            <w:bottom w:val="none" w:sz="0" w:space="0" w:color="auto"/>
            <w:right w:val="none" w:sz="0" w:space="0" w:color="auto"/>
          </w:divBdr>
          <w:divsChild>
            <w:div w:id="1057780417">
              <w:marLeft w:val="0"/>
              <w:marRight w:val="0"/>
              <w:marTop w:val="0"/>
              <w:marBottom w:val="0"/>
              <w:divBdr>
                <w:top w:val="none" w:sz="0" w:space="0" w:color="auto"/>
                <w:left w:val="none" w:sz="0" w:space="0" w:color="auto"/>
                <w:bottom w:val="none" w:sz="0" w:space="0" w:color="auto"/>
                <w:right w:val="none" w:sz="0" w:space="0" w:color="auto"/>
              </w:divBdr>
              <w:divsChild>
                <w:div w:id="153099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483167">
          <w:marLeft w:val="0"/>
          <w:marRight w:val="0"/>
          <w:marTop w:val="0"/>
          <w:marBottom w:val="0"/>
          <w:divBdr>
            <w:top w:val="none" w:sz="0" w:space="0" w:color="auto"/>
            <w:left w:val="none" w:sz="0" w:space="0" w:color="auto"/>
            <w:bottom w:val="none" w:sz="0" w:space="0" w:color="auto"/>
            <w:right w:val="none" w:sz="0" w:space="0" w:color="auto"/>
          </w:divBdr>
          <w:divsChild>
            <w:div w:id="1875381923">
              <w:marLeft w:val="0"/>
              <w:marRight w:val="0"/>
              <w:marTop w:val="0"/>
              <w:marBottom w:val="0"/>
              <w:divBdr>
                <w:top w:val="none" w:sz="0" w:space="0" w:color="auto"/>
                <w:left w:val="none" w:sz="0" w:space="0" w:color="auto"/>
                <w:bottom w:val="none" w:sz="0" w:space="0" w:color="auto"/>
                <w:right w:val="none" w:sz="0" w:space="0" w:color="auto"/>
              </w:divBdr>
              <w:divsChild>
                <w:div w:id="179262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154130">
          <w:marLeft w:val="0"/>
          <w:marRight w:val="0"/>
          <w:marTop w:val="0"/>
          <w:marBottom w:val="0"/>
          <w:divBdr>
            <w:top w:val="none" w:sz="0" w:space="0" w:color="auto"/>
            <w:left w:val="none" w:sz="0" w:space="0" w:color="auto"/>
            <w:bottom w:val="none" w:sz="0" w:space="0" w:color="auto"/>
            <w:right w:val="none" w:sz="0" w:space="0" w:color="auto"/>
          </w:divBdr>
          <w:divsChild>
            <w:div w:id="1817450018">
              <w:marLeft w:val="0"/>
              <w:marRight w:val="0"/>
              <w:marTop w:val="0"/>
              <w:marBottom w:val="0"/>
              <w:divBdr>
                <w:top w:val="none" w:sz="0" w:space="0" w:color="auto"/>
                <w:left w:val="none" w:sz="0" w:space="0" w:color="auto"/>
                <w:bottom w:val="none" w:sz="0" w:space="0" w:color="auto"/>
                <w:right w:val="none" w:sz="0" w:space="0" w:color="auto"/>
              </w:divBdr>
              <w:divsChild>
                <w:div w:id="130608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402171">
          <w:marLeft w:val="0"/>
          <w:marRight w:val="0"/>
          <w:marTop w:val="0"/>
          <w:marBottom w:val="0"/>
          <w:divBdr>
            <w:top w:val="none" w:sz="0" w:space="0" w:color="auto"/>
            <w:left w:val="none" w:sz="0" w:space="0" w:color="auto"/>
            <w:bottom w:val="none" w:sz="0" w:space="0" w:color="auto"/>
            <w:right w:val="none" w:sz="0" w:space="0" w:color="auto"/>
          </w:divBdr>
          <w:divsChild>
            <w:div w:id="110633090">
              <w:marLeft w:val="0"/>
              <w:marRight w:val="0"/>
              <w:marTop w:val="0"/>
              <w:marBottom w:val="0"/>
              <w:divBdr>
                <w:top w:val="none" w:sz="0" w:space="0" w:color="auto"/>
                <w:left w:val="none" w:sz="0" w:space="0" w:color="auto"/>
                <w:bottom w:val="none" w:sz="0" w:space="0" w:color="auto"/>
                <w:right w:val="none" w:sz="0" w:space="0" w:color="auto"/>
              </w:divBdr>
              <w:divsChild>
                <w:div w:id="116720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280364">
      <w:bodyDiv w:val="1"/>
      <w:marLeft w:val="0"/>
      <w:marRight w:val="0"/>
      <w:marTop w:val="0"/>
      <w:marBottom w:val="0"/>
      <w:divBdr>
        <w:top w:val="none" w:sz="0" w:space="0" w:color="auto"/>
        <w:left w:val="none" w:sz="0" w:space="0" w:color="auto"/>
        <w:bottom w:val="none" w:sz="0" w:space="0" w:color="auto"/>
        <w:right w:val="none" w:sz="0" w:space="0" w:color="auto"/>
      </w:divBdr>
      <w:divsChild>
        <w:div w:id="733507633">
          <w:marLeft w:val="0"/>
          <w:marRight w:val="0"/>
          <w:marTop w:val="0"/>
          <w:marBottom w:val="0"/>
          <w:divBdr>
            <w:top w:val="none" w:sz="0" w:space="0" w:color="auto"/>
            <w:left w:val="none" w:sz="0" w:space="0" w:color="auto"/>
            <w:bottom w:val="none" w:sz="0" w:space="0" w:color="auto"/>
            <w:right w:val="none" w:sz="0" w:space="0" w:color="auto"/>
          </w:divBdr>
        </w:div>
        <w:div w:id="1021862859">
          <w:marLeft w:val="0"/>
          <w:marRight w:val="0"/>
          <w:marTop w:val="0"/>
          <w:marBottom w:val="0"/>
          <w:divBdr>
            <w:top w:val="none" w:sz="0" w:space="0" w:color="auto"/>
            <w:left w:val="none" w:sz="0" w:space="0" w:color="auto"/>
            <w:bottom w:val="none" w:sz="0" w:space="0" w:color="auto"/>
            <w:right w:val="none" w:sz="0" w:space="0" w:color="auto"/>
          </w:divBdr>
        </w:div>
        <w:div w:id="1160657499">
          <w:marLeft w:val="0"/>
          <w:marRight w:val="0"/>
          <w:marTop w:val="0"/>
          <w:marBottom w:val="0"/>
          <w:divBdr>
            <w:top w:val="none" w:sz="0" w:space="0" w:color="auto"/>
            <w:left w:val="none" w:sz="0" w:space="0" w:color="auto"/>
            <w:bottom w:val="none" w:sz="0" w:space="0" w:color="auto"/>
            <w:right w:val="none" w:sz="0" w:space="0" w:color="auto"/>
          </w:divBdr>
        </w:div>
      </w:divsChild>
    </w:div>
    <w:div w:id="816535346">
      <w:bodyDiv w:val="1"/>
      <w:marLeft w:val="0"/>
      <w:marRight w:val="0"/>
      <w:marTop w:val="0"/>
      <w:marBottom w:val="0"/>
      <w:divBdr>
        <w:top w:val="none" w:sz="0" w:space="0" w:color="auto"/>
        <w:left w:val="none" w:sz="0" w:space="0" w:color="auto"/>
        <w:bottom w:val="none" w:sz="0" w:space="0" w:color="auto"/>
        <w:right w:val="none" w:sz="0" w:space="0" w:color="auto"/>
      </w:divBdr>
    </w:div>
    <w:div w:id="1025322836">
      <w:bodyDiv w:val="1"/>
      <w:marLeft w:val="0"/>
      <w:marRight w:val="0"/>
      <w:marTop w:val="0"/>
      <w:marBottom w:val="0"/>
      <w:divBdr>
        <w:top w:val="none" w:sz="0" w:space="0" w:color="auto"/>
        <w:left w:val="none" w:sz="0" w:space="0" w:color="auto"/>
        <w:bottom w:val="none" w:sz="0" w:space="0" w:color="auto"/>
        <w:right w:val="none" w:sz="0" w:space="0" w:color="auto"/>
      </w:divBdr>
    </w:div>
    <w:div w:id="1233469801">
      <w:bodyDiv w:val="1"/>
      <w:marLeft w:val="0"/>
      <w:marRight w:val="0"/>
      <w:marTop w:val="0"/>
      <w:marBottom w:val="0"/>
      <w:divBdr>
        <w:top w:val="none" w:sz="0" w:space="0" w:color="auto"/>
        <w:left w:val="none" w:sz="0" w:space="0" w:color="auto"/>
        <w:bottom w:val="none" w:sz="0" w:space="0" w:color="auto"/>
        <w:right w:val="none" w:sz="0" w:space="0" w:color="auto"/>
      </w:divBdr>
    </w:div>
    <w:div w:id="1291085779">
      <w:bodyDiv w:val="1"/>
      <w:marLeft w:val="0"/>
      <w:marRight w:val="0"/>
      <w:marTop w:val="0"/>
      <w:marBottom w:val="0"/>
      <w:divBdr>
        <w:top w:val="none" w:sz="0" w:space="0" w:color="auto"/>
        <w:left w:val="none" w:sz="0" w:space="0" w:color="auto"/>
        <w:bottom w:val="none" w:sz="0" w:space="0" w:color="auto"/>
        <w:right w:val="none" w:sz="0" w:space="0" w:color="auto"/>
      </w:divBdr>
    </w:div>
    <w:div w:id="1814175998">
      <w:bodyDiv w:val="1"/>
      <w:marLeft w:val="0"/>
      <w:marRight w:val="0"/>
      <w:marTop w:val="0"/>
      <w:marBottom w:val="0"/>
      <w:divBdr>
        <w:top w:val="none" w:sz="0" w:space="0" w:color="auto"/>
        <w:left w:val="none" w:sz="0" w:space="0" w:color="auto"/>
        <w:bottom w:val="none" w:sz="0" w:space="0" w:color="auto"/>
        <w:right w:val="none" w:sz="0" w:space="0" w:color="auto"/>
      </w:divBdr>
    </w:div>
    <w:div w:id="1964261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apps.azlibrary.gov/records/general_rs/Management.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2012-08-29T00:00:00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94813679C8D6141A1448BCE7FEACEA2" ma:contentTypeVersion="5" ma:contentTypeDescription="Create a new document." ma:contentTypeScope="" ma:versionID="d265b148d374d9bb765895ab9cbd1a93">
  <xsd:schema xmlns:xsd="http://www.w3.org/2001/XMLSchema" xmlns:xs="http://www.w3.org/2001/XMLSchema" xmlns:p="http://schemas.microsoft.com/office/2006/metadata/properties" xmlns:ns2="977c9550-69cd-43f3-884b-b14d663a68e8" targetNamespace="http://schemas.microsoft.com/office/2006/metadata/properties" ma:root="true" ma:fieldsID="164d39f00cc77e1f1d291ece8370594f" ns2:_="">
    <xsd:import namespace="977c9550-69cd-43f3-884b-b14d663a68e8"/>
    <xsd:element name="properties">
      <xsd:complexType>
        <xsd:sequence>
          <xsd:element name="documentManagement">
            <xsd:complexType>
              <xsd:all>
                <xsd:element ref="ns2:Identifier"/>
                <xsd:element ref="ns2:Applies_x0020_to"/>
                <xsd:element ref="ns2:Category"/>
                <xsd:element ref="ns2:Document_x0020_Type"/>
                <xsd:element ref="ns2: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7c9550-69cd-43f3-884b-b14d663a68e8" elementFormDefault="qualified">
    <xsd:import namespace="http://schemas.microsoft.com/office/2006/documentManagement/types"/>
    <xsd:import namespace="http://schemas.microsoft.com/office/infopath/2007/PartnerControls"/>
    <xsd:element name="Identifier" ma:index="8" ma:displayName="Identifier" ma:description="Document Identification (policy or standard number)" ma:internalName="Identifier">
      <xsd:simpleType>
        <xsd:restriction base="dms:Text">
          <xsd:maxLength value="50"/>
        </xsd:restriction>
      </xsd:simpleType>
    </xsd:element>
    <xsd:element name="Applies_x0020_to" ma:index="9" ma:displayName="Applies to" ma:default="Statewide" ma:description="What entity it applies to" ma:format="Dropdown" ma:internalName="Applies_x0020_to">
      <xsd:simpleType>
        <xsd:restriction base="dms:Choice">
          <xsd:enumeration value="ADOA"/>
          <xsd:enumeration value="ASET"/>
          <xsd:enumeration value="Statewide"/>
        </xsd:restriction>
      </xsd:simpleType>
    </xsd:element>
    <xsd:element name="Category" ma:index="10" ma:displayName="Category" ma:default="Application Development" ma:description="Category" ma:format="Dropdown" ma:internalName="Category">
      <xsd:simpleType>
        <xsd:restriction base="dms:Choice">
          <xsd:enumeration value="Application Development"/>
          <xsd:enumeration value="Communication and Collaboration"/>
          <xsd:enumeration value="Data Center"/>
          <xsd:enumeration value="Enterprise Architecture"/>
          <xsd:enumeration value="IT Governance"/>
          <xsd:enumeration value="Project and Program Governance"/>
          <xsd:enumeration value="Security and Privacy"/>
          <xsd:enumeration value="Vendor Management"/>
        </xsd:restriction>
      </xsd:simpleType>
    </xsd:element>
    <xsd:element name="Document_x0020_Type" ma:index="11" ma:displayName="Document Type" ma:default="Policy" ma:format="Dropdown" ma:internalName="Document_x0020_Type">
      <xsd:simpleType>
        <xsd:restriction base="dms:Choice">
          <xsd:enumeration value="Policy"/>
          <xsd:enumeration value="Standard"/>
          <xsd:enumeration value="Procedure"/>
        </xsd:restriction>
      </xsd:simpleType>
    </xsd:element>
    <xsd:element name="Status" ma:index="12" ma:displayName="Status" ma:default="REV - Draft 1" ma:description="Release status" ma:format="Dropdown" ma:internalName="Status">
      <xsd:simpleType>
        <xsd:restriction base="dms:Choice">
          <xsd:enumeration value="REV - Draft 1"/>
          <xsd:enumeration value="REV - Peer Review Assigned"/>
          <xsd:enumeration value="REV - Peer Review Complete"/>
          <xsd:enumeration value="REV - SME Unassigned"/>
          <xsd:enumeration value="REV - SME Assigned"/>
          <xsd:enumeration value="REV - SME Review Complete"/>
          <xsd:enumeration value="REV - Final Review"/>
          <xsd:enumeration value="REV - SME Approved"/>
          <xsd:enumeration value="REV - On hold"/>
          <xsd:enumeration value="REV - Legal Review"/>
          <xsd:enumeration value="REV - Stakeholder Review"/>
          <xsd:enumeration value="Director approval pending"/>
          <xsd:enumeration value="CIO approval pending"/>
          <xsd:enumeration value="Adopted"/>
          <xsd:enumeration value="Superseded"/>
          <xsd:enumeration value="Cancell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dentifier xmlns="977c9550-69cd-43f3-884b-b14d663a68e8">P8320</Identifier>
    <Status xmlns="977c9550-69cd-43f3-884b-b14d663a68e8">REV - Draft 1</Status>
    <Applies_x0020_to xmlns="977c9550-69cd-43f3-884b-b14d663a68e8">Statewide</Applies_x0020_to>
    <Category xmlns="977c9550-69cd-43f3-884b-b14d663a68e8">Project and Program Governance</Category>
    <Document_x0020_Type xmlns="977c9550-69cd-43f3-884b-b14d663a68e8">Policy</Document_x0020_Typ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9F24EBC-41E8-427B-A8E8-E5FAC71C72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7c9550-69cd-43f3-884b-b14d663a68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4FFB55-29DC-446C-A2AD-FA33DB8FA677}">
  <ds:schemaRefs>
    <ds:schemaRef ds:uri="http://schemas.microsoft.com/office/2006/metadata/properties"/>
    <ds:schemaRef ds:uri="http://schemas.microsoft.com/office/infopath/2007/PartnerControls"/>
    <ds:schemaRef ds:uri="977c9550-69cd-43f3-884b-b14d663a68e8"/>
  </ds:schemaRefs>
</ds:datastoreItem>
</file>

<file path=customXml/itemProps4.xml><?xml version="1.0" encoding="utf-8"?>
<ds:datastoreItem xmlns:ds="http://schemas.openxmlformats.org/officeDocument/2006/customXml" ds:itemID="{780EEFCA-3F98-47A1-9B51-B2F037A41EF0}">
  <ds:schemaRefs>
    <ds:schemaRef ds:uri="http://schemas.microsoft.com/sharepoint/v3/contenttype/forms"/>
  </ds:schemaRefs>
</ds:datastoreItem>
</file>

<file path=customXml/itemProps5.xml><?xml version="1.0" encoding="utf-8"?>
<ds:datastoreItem xmlns:ds="http://schemas.openxmlformats.org/officeDocument/2006/customXml" ds:itemID="{154E0865-B8F2-446C-89CE-D20D7F18D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2853</Words>
  <Characters>16266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Access Controls</vt:lpstr>
    </vt:vector>
  </TitlesOfParts>
  <Company>Arizona Statewide Information Security</Company>
  <LinksUpToDate>false</LinksUpToDate>
  <CharactersWithSpaces>19081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 Controls</dc:title>
  <dc:subject>Agency Name</dc:subject>
  <dc:creator>douglas.landoll@azdoa.gov</dc:creator>
  <cp:lastModifiedBy>Ashleigh Farley</cp:lastModifiedBy>
  <cp:revision>2</cp:revision>
  <cp:lastPrinted>2014-05-02T16:45:00Z</cp:lastPrinted>
  <dcterms:created xsi:type="dcterms:W3CDTF">2019-07-09T13:09:00Z</dcterms:created>
  <dcterms:modified xsi:type="dcterms:W3CDTF">2019-07-09T13:09:00Z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0x010100294813679C8D6141A1448BCE7FEACEA2</vt:lpwstr>
  </property>
</Properties>
</file>